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CAF3E4">
      <w:pPr>
        <w:spacing w:line="360" w:lineRule="auto"/>
        <w:jc w:val="distribute"/>
        <w:rPr>
          <w:rFonts w:hint="eastAsia" w:ascii="思源宋体 CN Light" w:hAnsi="思源宋体 CN Light" w:eastAsia="思源宋体 CN Light"/>
          <w:b/>
          <w:sz w:val="52"/>
          <w:szCs w:val="52"/>
        </w:rPr>
      </w:pPr>
      <w:r>
        <w:rPr>
          <w:rFonts w:ascii="思源宋体 CN Light" w:hAnsi="思源宋体 CN Light" w:eastAsia="思源宋体 CN Light"/>
        </w:rPr>
        <mc:AlternateContent>
          <mc:Choice Requires="wpc">
            <w:drawing>
              <wp:inline distT="0" distB="0" distL="0" distR="0">
                <wp:extent cx="5326380" cy="3282315"/>
                <wp:effectExtent l="0" t="2540" r="0" b="1270"/>
                <wp:docPr id="23" name="画布 2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F29E279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F87A68">
                              <w:pPr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 w14:paraId="53028D03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1010" y="491502"/>
                            <a:ext cx="4114762" cy="1054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kqO0DU&#10;AAAABQEAAA8AAAAAAAAAAQAgAAAAIgAAAGRycy9kb3ducmV2LnhtbFBLAQIUABQAAAAIAIdO4kAE&#10;lC4ZJAIAAEcEAAAOAAAAAAAAAAEAIAAAACMBAABkcnMvZTJvRG9jLnhtbFBLBQYAAAAABgAGAFkB&#10;AAC5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F29E279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QgjRD1QAAAAUBAAAPAAAAAAAAAAEAIAAAACIAAABk&#10;cnMvZG93bnJldi54bWxQSwECFAAUAAAACACHTuJAe+/gGQkCAAARBAAADgAAAAAAAAABACAAAAAk&#10;AQAAZHJzL2Uyb0RvYy54bWxQSwUGAAAAAAYABgBZAQAAn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6F87A68">
                        <w:pPr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 w14:paraId="53028D03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</w:txbxContent>
                  </v:textbox>
                </v:shape>
                <v:shape id="Picture 14" o:spid="_x0000_s1026" o:spt="75" type="#_x0000_t75" style="position:absolute;left:661010;top:491502;height:1054105;width:4114762;" filled="f" o:preferrelative="t" stroked="f" coordsize="21600,21600" o:gfxdata="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0A21E00D">
      <w:pPr>
        <w:widowControl/>
        <w:jc w:val="center"/>
        <w:rPr>
          <w:rFonts w:ascii="思源宋体 CN Light" w:hAnsi="思源宋体 CN Light" w:eastAsia="思源宋体 CN Light"/>
          <w:b/>
          <w:sz w:val="52"/>
          <w:szCs w:val="52"/>
        </w:rPr>
        <w:sectPr>
          <w:headerReference r:id="rId3" w:type="default"/>
          <w:pgSz w:w="11906" w:h="16838"/>
          <w:pgMar w:top="1440" w:right="1800" w:bottom="1440" w:left="1800" w:header="850" w:footer="907" w:gutter="0"/>
          <w:cols w:space="425" w:num="1"/>
          <w:docGrid w:type="lines" w:linePitch="312" w:charSpace="0"/>
        </w:sectPr>
      </w:pPr>
      <w:r>
        <w:rPr>
          <w:rFonts w:hint="eastAsia" w:ascii="思源宋体 CN Light" w:hAnsi="思源宋体 CN Light" w:eastAsia="思源宋体 CN Light"/>
          <w:b/>
          <w:sz w:val="52"/>
          <w:szCs w:val="52"/>
        </w:rPr>
        <w:t>投标文件制作操作手册</w:t>
      </w:r>
    </w:p>
    <w:p w14:paraId="537A4CE7">
      <w:pPr>
        <w:widowControl/>
        <w:jc w:val="center"/>
        <w:rPr>
          <w:rFonts w:ascii="思源宋体 CN Light" w:hAnsi="思源宋体 CN Light" w:eastAsia="思源宋体 CN Light"/>
          <w:sz w:val="32"/>
          <w:szCs w:val="32"/>
        </w:rPr>
      </w:pPr>
      <w:r>
        <w:rPr>
          <w:rFonts w:hint="eastAsia" w:ascii="思源宋体 CN Light" w:hAnsi="思源宋体 CN Light" w:eastAsia="思源宋体 CN Light" w:cs="黑体"/>
          <w:b/>
          <w:sz w:val="32"/>
          <w:szCs w:val="32"/>
        </w:rPr>
        <w:t>版 本 历 史</w:t>
      </w:r>
    </w:p>
    <w:tbl>
      <w:tblPr>
        <w:tblStyle w:val="21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851"/>
        <w:gridCol w:w="992"/>
        <w:gridCol w:w="2268"/>
        <w:gridCol w:w="3169"/>
      </w:tblGrid>
      <w:tr w14:paraId="06EFA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  <w:jc w:val="center"/>
        </w:trPr>
        <w:tc>
          <w:tcPr>
            <w:tcW w:w="1242" w:type="dxa"/>
            <w:shd w:val="clear" w:color="auto" w:fill="7E7E7E" w:themeFill="text1" w:themeFillTint="80"/>
          </w:tcPr>
          <w:p w14:paraId="2B1FB20D"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版本/状态</w:t>
            </w:r>
          </w:p>
        </w:tc>
        <w:tc>
          <w:tcPr>
            <w:tcW w:w="851" w:type="dxa"/>
            <w:shd w:val="clear" w:color="auto" w:fill="7E7E7E" w:themeFill="text1" w:themeFillTint="80"/>
          </w:tcPr>
          <w:p w14:paraId="1D9DE692"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作者</w:t>
            </w:r>
          </w:p>
        </w:tc>
        <w:tc>
          <w:tcPr>
            <w:tcW w:w="992" w:type="dxa"/>
            <w:shd w:val="clear" w:color="auto" w:fill="7E7E7E" w:themeFill="text1" w:themeFillTint="80"/>
          </w:tcPr>
          <w:p w14:paraId="273F0C55"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参与者</w:t>
            </w:r>
          </w:p>
        </w:tc>
        <w:tc>
          <w:tcPr>
            <w:tcW w:w="2268" w:type="dxa"/>
            <w:shd w:val="clear" w:color="auto" w:fill="7E7E7E" w:themeFill="text1" w:themeFillTint="80"/>
          </w:tcPr>
          <w:p w14:paraId="38A7D5FC"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编写日期</w:t>
            </w:r>
          </w:p>
        </w:tc>
        <w:tc>
          <w:tcPr>
            <w:tcW w:w="3169" w:type="dxa"/>
            <w:shd w:val="clear" w:color="auto" w:fill="7E7E7E" w:themeFill="text1" w:themeFillTint="80"/>
          </w:tcPr>
          <w:p w14:paraId="3951485B"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备注</w:t>
            </w:r>
          </w:p>
        </w:tc>
      </w:tr>
      <w:tr w14:paraId="12DFE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</w:tcPr>
          <w:p w14:paraId="4256DD27"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V1.0</w:t>
            </w:r>
          </w:p>
        </w:tc>
        <w:tc>
          <w:tcPr>
            <w:tcW w:w="851" w:type="dxa"/>
          </w:tcPr>
          <w:p w14:paraId="74957B60">
            <w:pPr>
              <w:pStyle w:val="34"/>
              <w:jc w:val="center"/>
              <w:rPr>
                <w:rFonts w:hint="default" w:ascii="思源宋体 CN Light" w:hAnsi="思源宋体 CN Light" w:eastAsia="思源宋体 CN Light" w:cs="宋体"/>
                <w:szCs w:val="21"/>
                <w:lang w:val="en-US" w:eastAsia="zh-CN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林佳奇</w:t>
            </w:r>
          </w:p>
        </w:tc>
        <w:tc>
          <w:tcPr>
            <w:tcW w:w="992" w:type="dxa"/>
          </w:tcPr>
          <w:p w14:paraId="3DD96585"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</w:p>
        </w:tc>
        <w:tc>
          <w:tcPr>
            <w:tcW w:w="2268" w:type="dxa"/>
          </w:tcPr>
          <w:p w14:paraId="05E09521">
            <w:pPr>
              <w:pStyle w:val="34"/>
              <w:jc w:val="center"/>
              <w:rPr>
                <w:rFonts w:hint="default" w:ascii="思源宋体 CN Light" w:hAnsi="思源宋体 CN Light" w:eastAsia="思源宋体 CN Light" w:cs="宋体"/>
                <w:szCs w:val="21"/>
                <w:lang w:val="en-US" w:eastAsia="zh-CN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202</w:t>
            </w: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4</w:t>
            </w: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.0</w:t>
            </w: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5</w:t>
            </w: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.</w:t>
            </w: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17</w:t>
            </w:r>
          </w:p>
        </w:tc>
        <w:tc>
          <w:tcPr>
            <w:tcW w:w="3169" w:type="dxa"/>
          </w:tcPr>
          <w:p w14:paraId="7C99FC4A"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全章</w:t>
            </w:r>
          </w:p>
        </w:tc>
      </w:tr>
    </w:tbl>
    <w:p w14:paraId="471B61C8">
      <w:pPr>
        <w:rPr>
          <w:rFonts w:ascii="思源宋体 CN Light" w:hAnsi="思源宋体 CN Light" w:eastAsia="思源宋体 CN Light"/>
        </w:rPr>
      </w:pPr>
    </w:p>
    <w:p w14:paraId="12EBF406">
      <w:pPr>
        <w:rPr>
          <w:rFonts w:ascii="思源宋体 CN Light" w:hAnsi="思源宋体 CN Light" w:eastAsia="思源宋体 CN Light"/>
        </w:rPr>
        <w:sectPr>
          <w:headerReference r:id="rId4" w:type="default"/>
          <w:footerReference r:id="rId5" w:type="default"/>
          <w:pgSz w:w="11906" w:h="16838"/>
          <w:pgMar w:top="1440" w:right="1800" w:bottom="1440" w:left="1800" w:header="850" w:footer="680" w:gutter="0"/>
          <w:pgNumType w:start="1"/>
          <w:cols w:space="425" w:num="1"/>
          <w:docGrid w:type="lines" w:linePitch="312" w:charSpace="0"/>
        </w:sectPr>
      </w:pPr>
    </w:p>
    <w:p w14:paraId="664F4C21">
      <w:pPr>
        <w:jc w:val="center"/>
        <w:rPr>
          <w:rFonts w:ascii="思源宋体 CN Light" w:hAnsi="思源宋体 CN Light" w:eastAsia="思源宋体 CN Light"/>
          <w:b/>
          <w:spacing w:val="200"/>
          <w:sz w:val="32"/>
          <w:szCs w:val="32"/>
        </w:rPr>
      </w:pPr>
      <w:r>
        <w:rPr>
          <w:rFonts w:hint="eastAsia" w:ascii="思源宋体 CN Light" w:hAnsi="思源宋体 CN Light" w:eastAsia="思源宋体 CN Light"/>
          <w:b/>
          <w:spacing w:val="200"/>
          <w:sz w:val="32"/>
          <w:szCs w:val="32"/>
        </w:rPr>
        <w:t>目录</w:t>
      </w:r>
    </w:p>
    <w:p w14:paraId="33DD4B44"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TOC \o "1-3" \h \z \u</w:instrText>
      </w:r>
      <w:r>
        <w:instrText xml:space="preserve"> </w:instrText>
      </w:r>
      <w:r>
        <w:fldChar w:fldCharType="separate"/>
      </w:r>
      <w:r>
        <w:fldChar w:fldCharType="begin"/>
      </w:r>
      <w:r>
        <w:instrText xml:space="preserve"> HYPERLINK \l _Toc16986 </w:instrText>
      </w:r>
      <w:r>
        <w:fldChar w:fldCharType="separate"/>
      </w:r>
      <w:r>
        <w:rPr>
          <w:rFonts w:hint="eastAsia" w:ascii="思源宋体 CN Light" w:hAnsi="思源宋体 CN Light"/>
        </w:rPr>
        <w:t xml:space="preserve">一、 </w:t>
      </w:r>
      <w:r>
        <w:rPr>
          <w:rFonts w:ascii="思源宋体 CN Light" w:hAnsi="思源宋体 CN Light"/>
        </w:rPr>
        <w:t>系统前期准备</w:t>
      </w:r>
      <w:r>
        <w:tab/>
      </w:r>
      <w:r>
        <w:fldChar w:fldCharType="begin"/>
      </w:r>
      <w:r>
        <w:instrText xml:space="preserve"> PAGEREF _Toc16986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6276415">
      <w:pPr>
        <w:pStyle w:val="19"/>
        <w:tabs>
          <w:tab w:val="right" w:leader="dot" w:pos="8306"/>
        </w:tabs>
      </w:pPr>
      <w:r>
        <w:fldChar w:fldCharType="begin"/>
      </w:r>
      <w:r>
        <w:instrText xml:space="preserve"> HYPERLINK \l _Toc6479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1.1、 </w:t>
      </w:r>
      <w:r>
        <w:rPr>
          <w:rFonts w:ascii="思源宋体 CN Light" w:hAnsi="思源宋体 CN Light"/>
        </w:rPr>
        <w:t>驱动安装说明</w:t>
      </w:r>
      <w:r>
        <w:tab/>
      </w:r>
      <w:r>
        <w:fldChar w:fldCharType="begin"/>
      </w:r>
      <w:r>
        <w:instrText xml:space="preserve"> PAGEREF _Toc6479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1B8F095D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_Toc15988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1.1.1、 </w:t>
      </w:r>
      <w:r>
        <w:rPr>
          <w:rFonts w:ascii="思源宋体 CN Light" w:hAnsi="思源宋体 CN Light"/>
        </w:rPr>
        <w:t>安装驱动程序</w:t>
      </w:r>
      <w:r>
        <w:tab/>
      </w:r>
      <w:r>
        <w:fldChar w:fldCharType="begin"/>
      </w:r>
      <w:r>
        <w:instrText xml:space="preserve"> PAGEREF _Toc15988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1356511C">
      <w:pPr>
        <w:pStyle w:val="19"/>
        <w:tabs>
          <w:tab w:val="right" w:leader="dot" w:pos="8306"/>
        </w:tabs>
      </w:pPr>
      <w:r>
        <w:fldChar w:fldCharType="begin"/>
      </w:r>
      <w:r>
        <w:instrText xml:space="preserve"> HYPERLINK \l _Toc18793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1.2、 </w:t>
      </w:r>
      <w:r>
        <w:rPr>
          <w:rFonts w:ascii="思源宋体 CN Light" w:hAnsi="思源宋体 CN Light"/>
        </w:rPr>
        <w:t>浏览器配置</w:t>
      </w:r>
      <w:r>
        <w:tab/>
      </w:r>
      <w:r>
        <w:fldChar w:fldCharType="begin"/>
      </w:r>
      <w:r>
        <w:instrText xml:space="preserve"> PAGEREF _Toc18793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0BD7B795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_Toc4105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1.2.1、 </w:t>
      </w:r>
      <w:r>
        <w:rPr>
          <w:rFonts w:ascii="思源宋体 CN Light" w:hAnsi="思源宋体 CN Light"/>
        </w:rPr>
        <w:t>Internet选项</w:t>
      </w:r>
      <w:r>
        <w:tab/>
      </w:r>
      <w:r>
        <w:fldChar w:fldCharType="begin"/>
      </w:r>
      <w:r>
        <w:instrText xml:space="preserve"> PAGEREF _Toc4105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64778451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_Toc16800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  <w:lang w:val="en-US" w:eastAsia="zh-CN"/>
        </w:rPr>
        <w:t xml:space="preserve">1.2.2、 </w:t>
      </w:r>
      <w:r>
        <w:rPr>
          <w:lang w:val="en-US" w:eastAsia="zh-CN"/>
        </w:rPr>
        <w:t>关闭拦截工具</w:t>
      </w:r>
      <w:r>
        <w:tab/>
      </w:r>
      <w:r>
        <w:fldChar w:fldCharType="begin"/>
      </w:r>
      <w:r>
        <w:instrText xml:space="preserve"> PAGEREF _Toc16800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3C4D31B4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_Toc10411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  <w:lang w:val="en-US" w:eastAsia="zh-CN"/>
        </w:rPr>
        <w:t xml:space="preserve">1.2.3、 </w:t>
      </w:r>
      <w:r>
        <w:rPr>
          <w:rFonts w:hint="eastAsia"/>
          <w:lang w:val="en-US" w:eastAsia="zh-CN"/>
        </w:rPr>
        <w:t>Edge浏览器操作</w:t>
      </w:r>
      <w:r>
        <w:tab/>
      </w:r>
      <w:r>
        <w:fldChar w:fldCharType="begin"/>
      </w:r>
      <w:r>
        <w:instrText xml:space="preserve"> PAGEREF _Toc10411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0DF4D62"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_Toc7050 </w:instrText>
      </w:r>
      <w:r>
        <w:fldChar w:fldCharType="separate"/>
      </w:r>
      <w:r>
        <w:rPr>
          <w:rFonts w:hint="eastAsia" w:ascii="思源宋体 CN Light" w:hAnsi="思源宋体 CN Light"/>
        </w:rPr>
        <w:t>二、 投标文件制作工程</w:t>
      </w:r>
      <w:r>
        <w:tab/>
      </w:r>
      <w:r>
        <w:fldChar w:fldCharType="begin"/>
      </w:r>
      <w:r>
        <w:instrText xml:space="preserve"> PAGEREF _Toc7050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0448C25F">
      <w:pPr>
        <w:pStyle w:val="19"/>
        <w:tabs>
          <w:tab w:val="right" w:leader="dot" w:pos="8306"/>
        </w:tabs>
      </w:pPr>
      <w:r>
        <w:fldChar w:fldCharType="begin"/>
      </w:r>
      <w:r>
        <w:instrText xml:space="preserve"> HYPERLINK \l _Toc14493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2.1、 </w:t>
      </w:r>
      <w:r>
        <w:rPr>
          <w:rFonts w:hint="eastAsia" w:ascii="思源宋体 CN Light" w:hAnsi="思源宋体 CN Light"/>
        </w:rPr>
        <w:t>新建投标文件</w:t>
      </w:r>
      <w:r>
        <w:tab/>
      </w:r>
      <w:r>
        <w:fldChar w:fldCharType="begin"/>
      </w:r>
      <w:r>
        <w:instrText xml:space="preserve"> PAGEREF _Toc14493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3EA827FE">
      <w:pPr>
        <w:pStyle w:val="19"/>
        <w:tabs>
          <w:tab w:val="right" w:leader="dot" w:pos="8306"/>
        </w:tabs>
      </w:pPr>
      <w:r>
        <w:fldChar w:fldCharType="begin"/>
      </w:r>
      <w:r>
        <w:instrText xml:space="preserve"> HYPERLINK \l _Toc30529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2.2、 </w:t>
      </w:r>
      <w:r>
        <w:rPr>
          <w:rFonts w:hint="eastAsia" w:ascii="思源宋体 CN Light" w:hAnsi="思源宋体 CN Light"/>
        </w:rPr>
        <w:t>浏览招标文件</w:t>
      </w:r>
      <w:r>
        <w:tab/>
      </w:r>
      <w:r>
        <w:fldChar w:fldCharType="begin"/>
      </w:r>
      <w:r>
        <w:instrText xml:space="preserve"> PAGEREF _Toc30529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7230DBE8">
      <w:pPr>
        <w:pStyle w:val="19"/>
        <w:tabs>
          <w:tab w:val="right" w:leader="dot" w:pos="8306"/>
        </w:tabs>
      </w:pPr>
      <w:r>
        <w:fldChar w:fldCharType="begin"/>
      </w:r>
      <w:r>
        <w:instrText xml:space="preserve"> HYPERLINK \l _Toc21741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2.3、 </w:t>
      </w:r>
      <w:r>
        <w:rPr>
          <w:rFonts w:hint="eastAsia" w:ascii="思源宋体 CN Light" w:hAnsi="思源宋体 CN Light"/>
        </w:rPr>
        <w:t>投标文件格式</w:t>
      </w:r>
      <w:r>
        <w:tab/>
      </w:r>
      <w:r>
        <w:fldChar w:fldCharType="begin"/>
      </w:r>
      <w:r>
        <w:instrText xml:space="preserve"> PAGEREF _Toc21741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0244552F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_Toc7568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2.3.1、 </w:t>
      </w:r>
      <w:r>
        <w:rPr>
          <w:rFonts w:hint="eastAsia" w:ascii="思源宋体 CN Light" w:hAnsi="思源宋体 CN Light"/>
        </w:rPr>
        <w:t>投标菜单</w:t>
      </w:r>
      <w:r>
        <w:tab/>
      </w:r>
      <w:r>
        <w:fldChar w:fldCharType="begin"/>
      </w:r>
      <w:r>
        <w:instrText xml:space="preserve"> PAGEREF _Toc7568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5A5E72F8">
      <w:pPr>
        <w:pStyle w:val="19"/>
        <w:tabs>
          <w:tab w:val="right" w:leader="dot" w:pos="8306"/>
        </w:tabs>
      </w:pPr>
      <w:r>
        <w:fldChar w:fldCharType="begin"/>
      </w:r>
      <w:r>
        <w:instrText xml:space="preserve"> HYPERLINK \l _Toc21350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2.4、 </w:t>
      </w:r>
      <w:r>
        <w:rPr>
          <w:rFonts w:hint="eastAsia" w:ascii="思源宋体 CN Light" w:hAnsi="思源宋体 CN Light"/>
        </w:rPr>
        <w:t>生成投标文件</w:t>
      </w:r>
      <w:r>
        <w:tab/>
      </w:r>
      <w:r>
        <w:fldChar w:fldCharType="begin"/>
      </w:r>
      <w:r>
        <w:instrText xml:space="preserve"> PAGEREF _Toc21350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690161E4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_Toc9364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2.4.1、 </w:t>
      </w:r>
      <w:r>
        <w:rPr>
          <w:rFonts w:hint="eastAsia" w:ascii="思源宋体 CN Light" w:hAnsi="思源宋体 CN Light"/>
        </w:rPr>
        <w:t>批量转换</w:t>
      </w:r>
      <w:r>
        <w:tab/>
      </w:r>
      <w:r>
        <w:fldChar w:fldCharType="begin"/>
      </w:r>
      <w:r>
        <w:instrText xml:space="preserve"> PAGEREF _Toc9364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2C2ACCC0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_Toc13097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2.4.2、 </w:t>
      </w:r>
      <w:r>
        <w:rPr>
          <w:rFonts w:hint="eastAsia" w:ascii="思源宋体 CN Light" w:hAnsi="思源宋体 CN Light"/>
        </w:rPr>
        <w:t>标书签章</w:t>
      </w:r>
      <w:r>
        <w:tab/>
      </w:r>
      <w:r>
        <w:fldChar w:fldCharType="begin"/>
      </w:r>
      <w:r>
        <w:instrText xml:space="preserve"> PAGEREF _Toc13097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078FC5E4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_Toc12927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2.4.3、 </w:t>
      </w:r>
      <w:r>
        <w:rPr>
          <w:rFonts w:hint="eastAsia" w:ascii="思源宋体 CN Light" w:hAnsi="思源宋体 CN Light"/>
        </w:rPr>
        <w:t>预览标书</w:t>
      </w:r>
      <w:r>
        <w:tab/>
      </w:r>
      <w:r>
        <w:fldChar w:fldCharType="begin"/>
      </w:r>
      <w:r>
        <w:instrText xml:space="preserve"> PAGEREF _Toc12927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583C634D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_Toc24295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2.4.4、 </w:t>
      </w:r>
      <w:r>
        <w:rPr>
          <w:rFonts w:hint="eastAsia" w:ascii="思源宋体 CN Light" w:hAnsi="思源宋体 CN Light"/>
        </w:rPr>
        <w:t>生成标书</w:t>
      </w:r>
      <w:r>
        <w:tab/>
      </w:r>
      <w:r>
        <w:fldChar w:fldCharType="begin"/>
      </w:r>
      <w:r>
        <w:instrText xml:space="preserve"> PAGEREF _Toc24295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05CAC814">
      <w:pPr>
        <w:pStyle w:val="19"/>
        <w:tabs>
          <w:tab w:val="right" w:leader="dot" w:pos="8306"/>
        </w:tabs>
      </w:pPr>
      <w:r>
        <w:fldChar w:fldCharType="begin"/>
      </w:r>
      <w:r>
        <w:instrText xml:space="preserve"> HYPERLINK \l _Toc5985 </w:instrText>
      </w:r>
      <w:r>
        <w:fldChar w:fldCharType="separate"/>
      </w:r>
      <w:r>
        <w:rPr>
          <w:rFonts w:hint="eastAsia"/>
          <w:lang w:val="en-US" w:eastAsia="zh-CN"/>
        </w:rPr>
        <w:t>3.1上传投标文件：</w:t>
      </w:r>
      <w:r>
        <w:tab/>
      </w:r>
      <w:r>
        <w:fldChar w:fldCharType="begin"/>
      </w:r>
      <w:r>
        <w:instrText xml:space="preserve"> PAGEREF _Toc5985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02F096DD">
      <w:pPr>
        <w:rPr>
          <w:rFonts w:hint="eastAsia"/>
        </w:rPr>
      </w:pPr>
      <w:r>
        <w:fldChar w:fldCharType="end"/>
      </w:r>
    </w:p>
    <w:p w14:paraId="10F57E61">
      <w:pPr>
        <w:rPr>
          <w:rFonts w:hint="eastAsia"/>
        </w:rPr>
      </w:pPr>
    </w:p>
    <w:p w14:paraId="67FA8008"/>
    <w:p w14:paraId="49441D5F">
      <w:pPr>
        <w:pStyle w:val="3"/>
        <w:rPr>
          <w:rFonts w:ascii="思源宋体 CN Light" w:hAnsi="思源宋体 CN Light"/>
        </w:rPr>
      </w:pPr>
      <w:bookmarkStart w:id="0" w:name="_Toc475978914"/>
      <w:bookmarkStart w:id="1" w:name="_Toc313"/>
      <w:bookmarkStart w:id="2" w:name="_Toc39822410"/>
      <w:bookmarkStart w:id="3" w:name="_Toc16986"/>
      <w:bookmarkStart w:id="4" w:name="_Toc50105269"/>
      <w:bookmarkStart w:id="5" w:name="_Toc9536"/>
      <w:bookmarkStart w:id="6" w:name="_Toc27303"/>
      <w:r>
        <w:rPr>
          <w:rFonts w:ascii="思源宋体 CN Light" w:hAnsi="思源宋体 CN Light"/>
        </w:rP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</w:p>
    <w:p w14:paraId="5547D920">
      <w:pPr>
        <w:pStyle w:val="4"/>
        <w:rPr>
          <w:rFonts w:ascii="思源宋体 CN Light" w:hAnsi="思源宋体 CN Light"/>
        </w:rPr>
      </w:pPr>
      <w:bookmarkStart w:id="7" w:name="_Toc9922"/>
      <w:bookmarkStart w:id="8" w:name="_Toc50105270"/>
      <w:bookmarkStart w:id="9" w:name="_Toc6479"/>
      <w:bookmarkStart w:id="10" w:name="_Toc15860"/>
      <w:bookmarkStart w:id="11" w:name="_Toc475978915"/>
      <w:bookmarkStart w:id="12" w:name="_Toc39822411"/>
      <w:bookmarkStart w:id="13" w:name="_Toc23676"/>
      <w:r>
        <w:rPr>
          <w:rFonts w:hint="eastAsia" w:ascii="思源宋体 CN Light" w:hAnsi="思源宋体 CN Light"/>
          <w:lang w:val="en-US" w:eastAsia="zh-CN"/>
        </w:rPr>
        <w:t>投标文件制作工具</w:t>
      </w:r>
      <w:r>
        <w:rPr>
          <w:rFonts w:ascii="思源宋体 CN Light" w:hAnsi="思源宋体 CN Light"/>
        </w:rPr>
        <w:t>安装说明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372574E9">
      <w:pPr>
        <w:pStyle w:val="5"/>
        <w:rPr>
          <w:rFonts w:ascii="思源宋体 CN Light" w:hAnsi="思源宋体 CN Light"/>
        </w:rPr>
      </w:pPr>
      <w:bookmarkStart w:id="14" w:name="_Toc12540"/>
      <w:bookmarkStart w:id="15" w:name="_Toc26364"/>
      <w:bookmarkStart w:id="16" w:name="_Toc475978916"/>
      <w:bookmarkStart w:id="17" w:name="_Toc8621"/>
      <w:bookmarkStart w:id="18" w:name="_Toc50105271"/>
      <w:bookmarkStart w:id="19" w:name="_Toc15988"/>
      <w:bookmarkStart w:id="20" w:name="_Toc39822412"/>
      <w:r>
        <w:rPr>
          <w:rFonts w:ascii="思源宋体 CN Light" w:hAnsi="思源宋体 CN Light"/>
        </w:rPr>
        <w:t>安装</w:t>
      </w:r>
      <w:r>
        <w:rPr>
          <w:rFonts w:hint="eastAsia" w:ascii="思源宋体 CN Light" w:hAnsi="思源宋体 CN Light"/>
          <w:lang w:val="en-US" w:eastAsia="zh-CN"/>
        </w:rPr>
        <w:t>投标文件制作工具</w:t>
      </w:r>
      <w:bookmarkEnd w:id="14"/>
      <w:bookmarkEnd w:id="15"/>
      <w:bookmarkEnd w:id="16"/>
      <w:bookmarkEnd w:id="17"/>
      <w:bookmarkEnd w:id="18"/>
      <w:bookmarkEnd w:id="19"/>
      <w:bookmarkEnd w:id="20"/>
    </w:p>
    <w:p w14:paraId="610B80F0">
      <w:pPr>
        <w:numPr>
          <w:ilvl w:val="0"/>
          <w:numId w:val="2"/>
        </w:numPr>
        <w:ind w:left="42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下载投标文件制作工具，下载地址：</w:t>
      </w:r>
    </w:p>
    <w:p w14:paraId="47694EB0">
      <w:pPr>
        <w:pStyle w:val="2"/>
        <w:numPr>
          <w:numId w:val="0"/>
        </w:numPr>
        <w:ind w:left="420" w:leftChars="0"/>
        <w:rPr>
          <w:rFonts w:hint="default"/>
          <w:lang w:val="en-US"/>
        </w:rPr>
      </w:pPr>
      <w:r>
        <w:rPr>
          <w:rFonts w:hint="default"/>
          <w:lang w:val="en-US"/>
        </w:rPr>
        <w:t>https://download.bqpoint.com/?SourceFrom=Ztb&amp;ZtbSoftXiaQuCode=4227&amp;ZtbSoftType=tballinclusive&amp;SoftGuid=46df7a66-f55b-4bf6-90ac-8c1a01f25cac&amp;RootGuid=a60972d4-8f26-4ed7-8291-1b28652ee824&amp;softtypecode=03</w:t>
      </w:r>
    </w:p>
    <w:p w14:paraId="2120FAD4"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1、双击安装程序，进入安装页面。</w:t>
      </w:r>
    </w:p>
    <w:p w14:paraId="0A60F8C2">
      <w:pPr>
        <w:autoSpaceDE w:val="0"/>
        <w:autoSpaceDN w:val="0"/>
        <w:adjustRightInd w:val="0"/>
        <w:spacing w:line="360" w:lineRule="auto"/>
        <w:ind w:right="-20"/>
        <w:jc w:val="center"/>
        <w:rPr>
          <w:rFonts w:ascii="思源宋体 CN Light" w:hAnsi="思源宋体 CN Light" w:eastAsia="思源宋体 CN Light"/>
          <w:spacing w:val="4"/>
        </w:rPr>
      </w:pPr>
      <w:r>
        <w:drawing>
          <wp:inline distT="0" distB="0" distL="114300" distR="114300">
            <wp:extent cx="647700" cy="825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DCF94"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hint="eastAsia" w:ascii="思源宋体 CN Light" w:hAnsi="思源宋体 CN Light" w:eastAsia="思源宋体 CN Light"/>
        </w:rPr>
        <w:t>注：在安装驱动之前，请确保所有浏览器均已关闭。</w:t>
      </w:r>
    </w:p>
    <w:p w14:paraId="5CFB6B8B"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hint="eastAsia" w:ascii="思源宋体 CN Light" w:hAnsi="思源宋体 CN Light" w:eastAsia="思源宋体 CN Light"/>
        </w:rPr>
        <w:t>2、选中协议，</w:t>
      </w:r>
      <w:r>
        <w:rPr>
          <w:rFonts w:ascii="思源宋体 CN Light" w:hAnsi="思源宋体 CN Light" w:eastAsia="思源宋体 CN Light"/>
        </w:rPr>
        <w:t>点击</w:t>
      </w:r>
      <w:r>
        <w:rPr>
          <w:rFonts w:hint="eastAsia" w:ascii="思源宋体 CN Light" w:hAnsi="思源宋体 CN Light" w:eastAsia="思源宋体 CN Light"/>
        </w:rPr>
        <w:t>“自定义安装”，打开安装目录位置</w:t>
      </w:r>
      <w:r>
        <w:rPr>
          <w:rFonts w:ascii="思源宋体 CN Light" w:hAnsi="思源宋体 CN Light" w:eastAsia="思源宋体 CN Light"/>
        </w:rPr>
        <w:t>。</w:t>
      </w:r>
    </w:p>
    <w:p w14:paraId="76275659">
      <w:pPr>
        <w:spacing w:line="360" w:lineRule="auto"/>
        <w:jc w:val="left"/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4363720" cy="2921635"/>
            <wp:effectExtent l="0" t="0" r="508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372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F737D"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hint="eastAsia" w:ascii="思源宋体 CN Light" w:hAnsi="思源宋体 CN Light" w:eastAsia="思源宋体 CN Light"/>
        </w:rPr>
        <w:t>如果不点击“自定义安装”，点击“快速安装”按钮，则直接开始安装，安装位置默认。</w:t>
      </w:r>
    </w:p>
    <w:p w14:paraId="5A90451A"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hint="eastAsia" w:ascii="思源宋体 CN Light" w:hAnsi="思源宋体 CN Light" w:eastAsia="思源宋体 CN Light"/>
        </w:rPr>
        <w:t>3、选择</w:t>
      </w:r>
      <w:r>
        <w:rPr>
          <w:rFonts w:ascii="思源宋体 CN Light" w:hAnsi="思源宋体 CN Light" w:eastAsia="思源宋体 CN Light"/>
        </w:rPr>
        <w:t>需要</w:t>
      </w:r>
      <w:r>
        <w:rPr>
          <w:rFonts w:hint="eastAsia" w:ascii="思源宋体 CN Light" w:hAnsi="思源宋体 CN Light" w:eastAsia="思源宋体 CN Light"/>
        </w:rPr>
        <w:t>安装</w:t>
      </w:r>
      <w:r>
        <w:rPr>
          <w:rFonts w:ascii="思源宋体 CN Light" w:hAnsi="思源宋体 CN Light" w:eastAsia="思源宋体 CN Light"/>
        </w:rPr>
        <w:t>的目录</w:t>
      </w:r>
      <w:r>
        <w:rPr>
          <w:rFonts w:hint="eastAsia" w:ascii="思源宋体 CN Light" w:hAnsi="思源宋体 CN Light" w:eastAsia="思源宋体 CN Light"/>
        </w:rPr>
        <w:t>，点击“立即安装”按钮，开始安装。</w:t>
      </w:r>
    </w:p>
    <w:p w14:paraId="3290A0A0">
      <w:pPr>
        <w:spacing w:line="360" w:lineRule="auto"/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124450" cy="3422650"/>
            <wp:effectExtent l="0" t="0" r="6350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DE99F"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hint="eastAsia" w:ascii="思源宋体 CN Light" w:hAnsi="思源宋体 CN Light" w:eastAsia="思源宋体 CN Light"/>
        </w:rPr>
        <w:t>4、驱动安装完成后，打开完成界面。</w:t>
      </w:r>
    </w:p>
    <w:p w14:paraId="63BC2F7C">
      <w:pPr>
        <w:spacing w:line="360" w:lineRule="auto"/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160010" cy="3352800"/>
            <wp:effectExtent l="0" t="0" r="889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F7C13">
      <w:pPr>
        <w:pStyle w:val="35"/>
        <w:ind w:firstLine="0" w:firstLineChars="0"/>
        <w:jc w:val="center"/>
        <w:rPr>
          <w:rFonts w:ascii="思源宋体 CN Light" w:hAnsi="思源宋体 CN Light" w:eastAsia="思源宋体 CN Light"/>
          <w:b/>
          <w:spacing w:val="4"/>
          <w:sz w:val="21"/>
        </w:rPr>
      </w:pPr>
    </w:p>
    <w:p w14:paraId="3CA873DE"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5、</w:t>
      </w:r>
      <w:r>
        <w:rPr>
          <w:rFonts w:hint="eastAsia" w:ascii="思源宋体 CN Light" w:hAnsi="思源宋体 CN Light" w:eastAsia="思源宋体 CN Light"/>
        </w:rPr>
        <w:t>点击“完成”按钮，</w:t>
      </w:r>
      <w:r>
        <w:rPr>
          <w:rFonts w:hint="eastAsia" w:ascii="思源宋体 CN Light" w:hAnsi="思源宋体 CN Light" w:eastAsia="思源宋体 CN Light"/>
          <w:lang w:val="en-US" w:eastAsia="zh-CN"/>
        </w:rPr>
        <w:t>工具</w:t>
      </w:r>
      <w:r>
        <w:rPr>
          <w:rFonts w:hint="eastAsia" w:ascii="思源宋体 CN Light" w:hAnsi="思源宋体 CN Light" w:eastAsia="思源宋体 CN Light"/>
        </w:rPr>
        <w:t>安装成功，桌面显示图标</w:t>
      </w:r>
      <w:r>
        <w:drawing>
          <wp:inline distT="0" distB="0" distL="114300" distR="114300">
            <wp:extent cx="1466850" cy="1047750"/>
            <wp:effectExtent l="0" t="0" r="6350" b="635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hAnsi="思源宋体 CN Light" w:eastAsia="思源宋体 CN Light"/>
        </w:rPr>
        <w:t>。</w:t>
      </w:r>
    </w:p>
    <w:p w14:paraId="302E0AE7">
      <w:pPr>
        <w:pStyle w:val="4"/>
        <w:rPr>
          <w:rFonts w:ascii="思源宋体 CN Light" w:hAnsi="思源宋体 CN Light"/>
        </w:rPr>
      </w:pPr>
      <w:bookmarkStart w:id="21" w:name="_Toc39822413"/>
      <w:bookmarkStart w:id="22" w:name="_Toc6021"/>
      <w:bookmarkStart w:id="23" w:name="_Toc18793"/>
      <w:bookmarkStart w:id="24" w:name="_Toc50105272"/>
      <w:bookmarkStart w:id="25" w:name="_Toc475978926"/>
      <w:bookmarkStart w:id="26" w:name="_Toc7579"/>
      <w:bookmarkStart w:id="27" w:name="_Toc30445"/>
      <w:r>
        <w:rPr>
          <w:rFonts w:ascii="思源宋体 CN Light" w:hAnsi="思源宋体 CN Light"/>
        </w:rPr>
        <w:t>浏览器配置</w:t>
      </w:r>
      <w:bookmarkEnd w:id="21"/>
      <w:bookmarkEnd w:id="22"/>
      <w:bookmarkEnd w:id="23"/>
      <w:bookmarkEnd w:id="24"/>
      <w:bookmarkEnd w:id="25"/>
      <w:bookmarkEnd w:id="26"/>
      <w:bookmarkEnd w:id="27"/>
    </w:p>
    <w:p w14:paraId="28FA923E">
      <w:pPr>
        <w:pStyle w:val="5"/>
        <w:rPr>
          <w:rFonts w:ascii="思源宋体 CN Light" w:hAnsi="思源宋体 CN Light"/>
        </w:rPr>
      </w:pPr>
      <w:bookmarkStart w:id="28" w:name="_Toc4105"/>
      <w:bookmarkStart w:id="29" w:name="_Toc39822414"/>
      <w:bookmarkStart w:id="30" w:name="_Toc12454"/>
      <w:bookmarkStart w:id="31" w:name="_Toc50105273"/>
      <w:bookmarkStart w:id="32" w:name="_Toc1203"/>
      <w:bookmarkStart w:id="33" w:name="_Toc31377"/>
      <w:bookmarkStart w:id="34" w:name="_Toc475978927"/>
      <w:r>
        <w:rPr>
          <w:rFonts w:ascii="思源宋体 CN Light" w:hAnsi="思源宋体 CN Light"/>
        </w:rPr>
        <w:t>Internet选项</w:t>
      </w:r>
      <w:bookmarkEnd w:id="28"/>
      <w:bookmarkEnd w:id="29"/>
      <w:bookmarkEnd w:id="30"/>
      <w:bookmarkEnd w:id="31"/>
      <w:bookmarkEnd w:id="32"/>
      <w:bookmarkEnd w:id="33"/>
      <w:bookmarkEnd w:id="34"/>
    </w:p>
    <w:p w14:paraId="685F9E69"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为了让系统插件能够正常工作，请按照以下步骤进行浏览器的配置。</w:t>
      </w:r>
    </w:p>
    <w:p w14:paraId="473346EC"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1、打开浏览器，在“工具”菜单→“Internet选项”</w:t>
      </w:r>
    </w:p>
    <w:p w14:paraId="3F689B78"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561080" cy="3152140"/>
            <wp:effectExtent l="0" t="0" r="12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914E4"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2、弹出对话框之后，请选择“安全”选项卡，具体的界面如下图：</w:t>
      </w:r>
    </w:p>
    <w:p w14:paraId="13D0739F"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2911475" cy="3472815"/>
            <wp:effectExtent l="0" t="0" r="317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819D9"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3、点击绿色的“受信任的站点”的图片，会看到如下图所示的界面：</w:t>
      </w:r>
    </w:p>
    <w:p w14:paraId="72498F85"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649345" cy="3898265"/>
            <wp:effectExtent l="0" t="0" r="825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EDFC7"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4、点击“站点” 按钮，出现如下对话框：</w:t>
      </w:r>
    </w:p>
    <w:p w14:paraId="017C3861"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745865" cy="3048000"/>
            <wp:effectExtent l="0" t="0" r="698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BF5FA"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输入系统服务器的IP地址，格式例如：192.168.0.123，然后点击“添加”按钮完成添加，再按“关闭”按钮退出。</w:t>
      </w:r>
    </w:p>
    <w:p w14:paraId="6C5D0677"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5、设置自定义安全级别，开放Activex的访问权限：</w:t>
      </w:r>
    </w:p>
    <w:p w14:paraId="06547E02"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537585" cy="4154805"/>
            <wp:effectExtent l="0" t="0" r="571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1277F"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会出现一个窗口，把其中的Activex控件和插件的设置全部改为启用。</w:t>
      </w:r>
    </w:p>
    <w:p w14:paraId="1350110C"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692150"/>
                <wp:effectExtent l="152400" t="0" r="11430" b="12700"/>
                <wp:wrapNone/>
                <wp:docPr id="17" name="圆角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69215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DF6C7AA"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54.5pt;width:156.6pt;z-index:251660288;mso-width-relative:page;mso-height-relative:page;" fillcolor="#FFFFFF" filled="t" stroked="t" coordsize="21600,21600" o:gfxdata="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KzU231gAAAAsBAAAPAAAAAAAAAAEA&#10;IAAAACIAAABkcnMvZG93bnJldi54bWxQSwECFAAUAAAACACHTuJATlNRv4MCAAAQBQAADgAAAAAA&#10;AAABACAAAAAlAQAAZHJzL2Uyb0RvYy54bWxQSwUGAAAAAAYABgBZAQAAGgYAAAAA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 w14:paraId="2DF6C7AA"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449320" cy="3689985"/>
            <wp:effectExtent l="0" t="0" r="0" b="5715"/>
            <wp:docPr id="2085729" name="图片 208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29" name="图片 20857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BFC12"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文件下载设置，开放文件下载的权限：设置为启用。</w:t>
      </w:r>
    </w:p>
    <w:p w14:paraId="411454DA">
      <w:pPr>
        <w:spacing w:line="360" w:lineRule="auto"/>
        <w:jc w:val="center"/>
        <w:rPr>
          <w:rFonts w:ascii="思源宋体 CN Light" w:hAnsi="思源宋体 CN Light" w:eastAsia="思源宋体 CN Light"/>
          <w:szCs w:val="21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521075" cy="3705860"/>
            <wp:effectExtent l="0" t="0" r="3175" b="8890"/>
            <wp:docPr id="2085730" name="图片 208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0" name="图片 20857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C784C">
      <w:pPr>
        <w:spacing w:line="360" w:lineRule="auto"/>
        <w:rPr>
          <w:rFonts w:ascii="思源宋体 CN Light" w:hAnsi="思源宋体 CN Light" w:eastAsia="思源宋体 CN Light"/>
          <w:szCs w:val="21"/>
        </w:rPr>
      </w:pPr>
    </w:p>
    <w:p w14:paraId="726B9D5A">
      <w:pPr>
        <w:pStyle w:val="5"/>
        <w:bidi w:val="0"/>
        <w:rPr>
          <w:lang w:val="en-US" w:eastAsia="zh-CN"/>
        </w:rPr>
      </w:pPr>
      <w:bookmarkStart w:id="35" w:name="_Toc346183641"/>
      <w:bookmarkStart w:id="36" w:name="_Toc16800"/>
      <w:bookmarkStart w:id="37" w:name="_Toc31073"/>
      <w:bookmarkStart w:id="38" w:name="_Toc23680"/>
      <w:bookmarkStart w:id="39" w:name="_Toc47536831"/>
      <w:bookmarkStart w:id="40" w:name="_Toc47532186"/>
      <w:r>
        <w:rPr>
          <w:lang w:val="en-US" w:eastAsia="zh-CN"/>
        </w:rPr>
        <w:t>关闭拦截工具</w:t>
      </w:r>
      <w:bookmarkEnd w:id="35"/>
      <w:bookmarkEnd w:id="36"/>
      <w:bookmarkEnd w:id="37"/>
      <w:bookmarkEnd w:id="38"/>
      <w:bookmarkEnd w:id="39"/>
      <w:bookmarkEnd w:id="40"/>
    </w:p>
    <w:p w14:paraId="1789E218">
      <w:r>
        <w:t>上述操作完成后，如果系统中某些功能仍不能使用，请将拦截工具关闭再试用。比如在windows工具栏中关闭弹出窗口阻止程序的操作，如下图：</w:t>
      </w:r>
    </w:p>
    <w:p w14:paraId="0C254C8A">
      <w:pPr>
        <w:ind w:firstLine="0" w:firstLineChars="0"/>
        <w:jc w:val="center"/>
      </w:pPr>
      <w:r>
        <w:drawing>
          <wp:inline distT="0" distB="0" distL="114300" distR="114300">
            <wp:extent cx="5271135" cy="3688715"/>
            <wp:effectExtent l="0" t="0" r="12065" b="6985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C7F68">
      <w:pPr>
        <w:pStyle w:val="2"/>
      </w:pPr>
    </w:p>
    <w:p w14:paraId="69D454B0">
      <w:pPr>
        <w:pStyle w:val="5"/>
        <w:bidi w:val="0"/>
        <w:rPr>
          <w:rFonts w:hint="default"/>
          <w:lang w:val="en-US" w:eastAsia="zh-CN"/>
        </w:rPr>
      </w:pPr>
      <w:bookmarkStart w:id="41" w:name="_Toc28695"/>
      <w:bookmarkStart w:id="42" w:name="_Toc14184"/>
      <w:bookmarkStart w:id="43" w:name="_Toc10411"/>
      <w:r>
        <w:rPr>
          <w:rFonts w:hint="eastAsia"/>
          <w:lang w:val="en-US" w:eastAsia="zh-CN"/>
        </w:rPr>
        <w:t>Edge浏览器操作</w:t>
      </w:r>
      <w:bookmarkEnd w:id="41"/>
      <w:bookmarkEnd w:id="42"/>
      <w:bookmarkEnd w:id="43"/>
    </w:p>
    <w:p w14:paraId="302133C0"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若电脑使用Edge浏览器，无法打开ie,电脑搜索框搜索“internet选项”进行配置即可。</w:t>
      </w:r>
    </w:p>
    <w:p w14:paraId="2473DC2D"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4180840"/>
            <wp:effectExtent l="0" t="0" r="10160" b="10160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E509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 打开网页后点击右侧设置，选择“在ie模式下重新加载”</w:t>
      </w:r>
    </w:p>
    <w:p w14:paraId="6BFB960E"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917315"/>
            <wp:effectExtent l="0" t="0" r="1270" b="698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31096">
      <w:pPr>
        <w:pStyle w:val="2"/>
      </w:pPr>
    </w:p>
    <w:p w14:paraId="28AAB5F2">
      <w:pPr>
        <w:widowControl w:val="0"/>
        <w:spacing w:line="360" w:lineRule="auto"/>
        <w:ind w:firstLine="420" w:firstLineChars="200"/>
        <w:rPr>
          <w:rFonts w:ascii="Calibri" w:hAnsi="Calibri" w:eastAsia="思源宋体 CN Light" w:cs="宋体"/>
          <w:color w:val="000000"/>
          <w:kern w:val="2"/>
          <w:sz w:val="21"/>
          <w:szCs w:val="20"/>
          <w:lang w:val="en-US" w:eastAsia="zh-CN" w:bidi="ar-SA"/>
        </w:rPr>
      </w:pPr>
    </w:p>
    <w:p w14:paraId="056EB7C7">
      <w:pPr>
        <w:pStyle w:val="35"/>
        <w:ind w:firstLine="0" w:firstLineChars="0"/>
        <w:jc w:val="center"/>
        <w:rPr>
          <w:rFonts w:ascii="思源宋体 CN Light" w:hAnsi="思源宋体 CN Light" w:eastAsia="思源宋体 CN Light"/>
        </w:rPr>
      </w:pPr>
    </w:p>
    <w:p w14:paraId="782BF98A">
      <w:pPr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br w:type="page"/>
      </w:r>
    </w:p>
    <w:p w14:paraId="2EC2DB63">
      <w:pPr>
        <w:pStyle w:val="3"/>
        <w:rPr>
          <w:rFonts w:ascii="思源宋体 CN Light" w:hAnsi="思源宋体 CN Light"/>
        </w:rPr>
      </w:pPr>
      <w:bookmarkStart w:id="44" w:name="_Toc25048"/>
      <w:bookmarkStart w:id="45" w:name="_Toc39828095"/>
      <w:bookmarkStart w:id="46" w:name="_Toc50105275"/>
      <w:bookmarkStart w:id="47" w:name="_Toc7050"/>
      <w:r>
        <w:rPr>
          <w:rFonts w:hint="eastAsia" w:ascii="思源宋体 CN Light" w:hAnsi="思源宋体 CN Light"/>
        </w:rPr>
        <w:t>投标文件制作工程</w:t>
      </w:r>
      <w:bookmarkEnd w:id="44"/>
      <w:bookmarkEnd w:id="45"/>
      <w:bookmarkEnd w:id="46"/>
      <w:bookmarkEnd w:id="47"/>
    </w:p>
    <w:p w14:paraId="2D48A573">
      <w:pPr>
        <w:pStyle w:val="4"/>
        <w:rPr>
          <w:rFonts w:ascii="思源宋体 CN Light" w:hAnsi="思源宋体 CN Light"/>
        </w:rPr>
      </w:pPr>
      <w:bookmarkStart w:id="48" w:name="_Toc50105276"/>
      <w:bookmarkStart w:id="49" w:name="_Toc14493"/>
      <w:r>
        <w:rPr>
          <w:rFonts w:hint="eastAsia" w:ascii="思源宋体 CN Light" w:hAnsi="思源宋体 CN Light"/>
        </w:rPr>
        <w:t>新建投标文件</w:t>
      </w:r>
      <w:bookmarkEnd w:id="48"/>
      <w:bookmarkEnd w:id="49"/>
    </w:p>
    <w:p w14:paraId="2926535F"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1、双击</w:t>
      </w:r>
      <w:r>
        <w:drawing>
          <wp:inline distT="0" distB="0" distL="114300" distR="114300">
            <wp:extent cx="673100" cy="787400"/>
            <wp:effectExtent l="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宋体"/>
        </w:rPr>
        <w:t>打开投标文件制作软件，点击“新建工程”按钮，弹出新建工程页面，如下图：</w:t>
      </w:r>
    </w:p>
    <w:p w14:paraId="04CF990A"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346700" cy="2852420"/>
            <wp:effectExtent l="0" t="0" r="0" b="508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437CC"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2、点击“</w:t>
      </w:r>
      <w:r>
        <w:drawing>
          <wp:inline distT="0" distB="0" distL="114300" distR="114300">
            <wp:extent cx="996950" cy="749300"/>
            <wp:effectExtent l="0" t="0" r="6350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宋体"/>
        </w:rPr>
        <w:t>”按钮，选择招标文件，如下图：</w:t>
      </w:r>
    </w:p>
    <w:p w14:paraId="1D48BB35"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4241800" cy="2419350"/>
            <wp:effectExtent l="0" t="0" r="0" b="635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A1D2C"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3、点击“</w:t>
      </w:r>
      <w:r>
        <w:rPr>
          <w:rFonts w:hint="eastAsia" w:ascii="思源宋体 CN Light" w:hAnsi="思源宋体 CN Light" w:eastAsia="思源宋体 CN Light" w:cs="宋体"/>
          <w:lang w:val="en-US" w:eastAsia="zh-CN"/>
        </w:rPr>
        <w:t>新增</w:t>
      </w:r>
      <w:r>
        <w:rPr>
          <w:rFonts w:hint="eastAsia" w:ascii="思源宋体 CN Light" w:hAnsi="思源宋体 CN Light" w:eastAsia="思源宋体 CN Light" w:cs="宋体"/>
        </w:rPr>
        <w:t>”按钮，新建投标文件</w:t>
      </w:r>
      <w:r>
        <w:rPr>
          <w:rFonts w:hint="eastAsia" w:ascii="思源宋体 CN Light" w:hAnsi="思源宋体 CN Light" w:eastAsia="思源宋体 CN Light" w:cs="宋体"/>
          <w:lang w:eastAsia="zh-CN"/>
        </w:rPr>
        <w:t>，</w:t>
      </w:r>
      <w:r>
        <w:rPr>
          <w:rFonts w:hint="eastAsia" w:ascii="思源宋体 CN Light" w:hAnsi="思源宋体 CN Light" w:eastAsia="思源宋体 CN Light" w:cs="宋体"/>
          <w:lang w:val="en-US" w:eastAsia="zh-CN"/>
        </w:rPr>
        <w:t>选择读取ca锁，</w:t>
      </w:r>
      <w:r>
        <w:rPr>
          <w:rFonts w:hint="eastAsia" w:ascii="思源宋体 CN Light" w:hAnsi="思源宋体 CN Light" w:eastAsia="思源宋体 CN Light" w:cs="宋体"/>
        </w:rPr>
        <w:t>如下图：</w:t>
      </w:r>
    </w:p>
    <w:p w14:paraId="5EF535AE">
      <w:r>
        <w:rPr>
          <w:rFonts w:ascii="思源宋体 CN Light" w:hAnsi="思源宋体 CN Light" w:eastAsia="思源宋体 CN Light"/>
        </w:rPr>
        <w:t xml:space="preserve"> </w:t>
      </w:r>
      <w:r>
        <w:drawing>
          <wp:inline distT="0" distB="0" distL="114300" distR="114300">
            <wp:extent cx="5010150" cy="2541905"/>
            <wp:effectExtent l="0" t="0" r="6350" b="1079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 preferRelativeResize="0"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7C784">
      <w:pPr>
        <w:pStyle w:val="2"/>
        <w:ind w:left="0" w:leftChars="0" w:firstLine="0" w:firstLineChars="0"/>
      </w:pPr>
      <w:r>
        <w:drawing>
          <wp:inline distT="0" distB="0" distL="114300" distR="114300">
            <wp:extent cx="5080635" cy="2774950"/>
            <wp:effectExtent l="0" t="0" r="12065" b="635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529AE">
      <w:pPr>
        <w:pStyle w:val="4"/>
        <w:rPr>
          <w:rFonts w:ascii="思源宋体 CN Light" w:hAnsi="思源宋体 CN Light"/>
        </w:rPr>
      </w:pPr>
      <w:bookmarkStart w:id="50" w:name="_Toc50105277"/>
      <w:bookmarkStart w:id="51" w:name="_Toc30529"/>
      <w:r>
        <w:rPr>
          <w:rFonts w:hint="eastAsia" w:ascii="思源宋体 CN Light" w:hAnsi="思源宋体 CN Light"/>
        </w:rPr>
        <w:t>浏览招标文件</w:t>
      </w:r>
      <w:bookmarkEnd w:id="50"/>
      <w:bookmarkEnd w:id="51"/>
    </w:p>
    <w:p w14:paraId="3FBC2615"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1、新建投标文件成功后，进入“浏览招标文件”菜单，如下图：</w:t>
      </w:r>
    </w:p>
    <w:p w14:paraId="63590B8B"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4445635" cy="1998980"/>
            <wp:effectExtent l="0" t="0" r="12065" b="762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1E1E6"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2、选择招标文件菜单，可查看对应内容，如下图：</w:t>
      </w:r>
    </w:p>
    <w:p w14:paraId="59E071ED"/>
    <w:p w14:paraId="5FBFABD2">
      <w:pPr>
        <w:pStyle w:val="2"/>
        <w:ind w:left="0" w:leftChars="0" w:firstLine="0" w:firstLineChars="0"/>
      </w:pPr>
      <w:r>
        <w:drawing>
          <wp:inline distT="0" distB="0" distL="114300" distR="114300">
            <wp:extent cx="4959350" cy="2096770"/>
            <wp:effectExtent l="0" t="0" r="6350" b="1143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C7DA0"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点击“导入答疑文件”按钮，可导入答疑文件。</w:t>
      </w:r>
      <w:r>
        <w:rPr>
          <w:rFonts w:hint="eastAsia" w:ascii="思源宋体 CN Light" w:hAnsi="思源宋体 CN Light" w:eastAsia="思源宋体 CN Light" w:cs="宋体"/>
        </w:rPr>
        <w:br w:type="textWrapping"/>
      </w:r>
      <w:r>
        <w:drawing>
          <wp:inline distT="0" distB="0" distL="114300" distR="114300">
            <wp:extent cx="4914900" cy="2174240"/>
            <wp:effectExtent l="0" t="0" r="0" b="1016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C354F">
      <w:pPr>
        <w:pStyle w:val="4"/>
        <w:rPr>
          <w:rFonts w:ascii="思源宋体 CN Light" w:hAnsi="思源宋体 CN Light"/>
        </w:rPr>
      </w:pPr>
      <w:bookmarkStart w:id="52" w:name="_Toc50105278"/>
      <w:bookmarkStart w:id="53" w:name="_Toc21741"/>
      <w:r>
        <w:rPr>
          <w:rFonts w:hint="eastAsia" w:ascii="思源宋体 CN Light" w:hAnsi="思源宋体 CN Light"/>
        </w:rPr>
        <w:t>投标文件格式</w:t>
      </w:r>
      <w:bookmarkEnd w:id="52"/>
      <w:bookmarkEnd w:id="53"/>
    </w:p>
    <w:p w14:paraId="4499AF4A">
      <w:pPr>
        <w:pStyle w:val="5"/>
        <w:rPr>
          <w:rFonts w:ascii="思源宋体 CN Light" w:hAnsi="思源宋体 CN Light"/>
        </w:rPr>
      </w:pPr>
      <w:bookmarkStart w:id="54" w:name="_Toc50105279"/>
      <w:bookmarkStart w:id="55" w:name="_Toc7568"/>
      <w:r>
        <w:rPr>
          <w:rFonts w:hint="eastAsia" w:ascii="思源宋体 CN Light" w:hAnsi="思源宋体 CN Light"/>
        </w:rPr>
        <w:t>投标菜单</w:t>
      </w:r>
      <w:bookmarkEnd w:id="54"/>
      <w:bookmarkEnd w:id="55"/>
    </w:p>
    <w:p w14:paraId="68420B33"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1、选择“投标文件格式”按钮，展示所有投标文件菜单。按顺序依次进行菜单内容填写。</w:t>
      </w:r>
      <w:r>
        <w:rPr>
          <w:rFonts w:hint="eastAsia" w:ascii="思源宋体 CN Light" w:hAnsi="思源宋体 CN Light" w:eastAsia="思源宋体 CN Light" w:cs="宋体"/>
          <w:lang w:val="en-US" w:eastAsia="zh-CN"/>
        </w:rPr>
        <w:t>固定模板页面直接在填写框中填写内容，</w:t>
      </w:r>
      <w:r>
        <w:rPr>
          <w:rFonts w:hint="eastAsia" w:ascii="思源宋体 CN Light" w:hAnsi="思源宋体 CN Light" w:eastAsia="思源宋体 CN Light" w:cs="宋体"/>
        </w:rPr>
        <w:t>如下图：</w:t>
      </w:r>
    </w:p>
    <w:p w14:paraId="310C73F2"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4699635" cy="2067560"/>
            <wp:effectExtent l="0" t="0" r="12065" b="254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BF2FD"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  <w:lang w:val="en-US" w:eastAsia="zh-CN"/>
        </w:rPr>
        <w:t>2、非固定模板环节</w:t>
      </w:r>
      <w:r>
        <w:rPr>
          <w:rFonts w:hint="eastAsia" w:ascii="思源宋体 CN Light" w:hAnsi="思源宋体 CN Light" w:eastAsia="思源宋体 CN Light" w:cs="宋体"/>
        </w:rPr>
        <w:t>菜单内容展示。如下图：</w:t>
      </w:r>
    </w:p>
    <w:p w14:paraId="0219C4CC"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4978400" cy="2199005"/>
            <wp:effectExtent l="0" t="0" r="0" b="10795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C6D58"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点击“编辑文档”按钮，即可打开对应的WORD页面。如下图：</w:t>
      </w:r>
    </w:p>
    <w:p w14:paraId="05EC34AA">
      <w:pPr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drawing>
          <wp:inline distT="0" distB="0" distL="0" distR="0">
            <wp:extent cx="5274310" cy="2791460"/>
            <wp:effectExtent l="0" t="0" r="2540" b="8890"/>
            <wp:docPr id="2085748" name="图片 208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48" name="图片 208574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642A6"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在WORD页面中，填写菜单内容。填写完成后，点击“保存”按钮并关闭WORD页面，即可返回PDF页面，并将填写的内容展示在PDF页面中。如下图：</w:t>
      </w:r>
    </w:p>
    <w:p w14:paraId="2365B158"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07635" cy="2397125"/>
            <wp:effectExtent l="0" t="0" r="12065" b="317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64F4"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点击“导出文档”按钮，可将菜单内容导出。</w:t>
      </w:r>
    </w:p>
    <w:p w14:paraId="654D2AA7"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点击“导入文档”按钮，可导入相关内容。</w:t>
      </w:r>
    </w:p>
    <w:p w14:paraId="1358B18D"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点击“导出原始文档”按钮，可将原始菜单内容导出。</w:t>
      </w:r>
    </w:p>
    <w:p w14:paraId="61E7303C">
      <w:pPr>
        <w:rPr>
          <w:rFonts w:ascii="思源宋体 CN Light" w:hAnsi="思源宋体 CN Light" w:eastAsia="思源宋体 CN Light"/>
        </w:rPr>
      </w:pPr>
    </w:p>
    <w:p w14:paraId="177F6D79">
      <w:pPr>
        <w:pStyle w:val="4"/>
        <w:rPr>
          <w:rFonts w:ascii="思源宋体 CN Light" w:hAnsi="思源宋体 CN Light"/>
        </w:rPr>
      </w:pPr>
      <w:bookmarkStart w:id="56" w:name="_Toc50105281"/>
      <w:bookmarkStart w:id="57" w:name="_Toc21350"/>
      <w:r>
        <w:rPr>
          <w:rFonts w:hint="eastAsia" w:ascii="思源宋体 CN Light" w:hAnsi="思源宋体 CN Light"/>
        </w:rPr>
        <w:t>生成投标文件</w:t>
      </w:r>
      <w:bookmarkEnd w:id="56"/>
      <w:bookmarkEnd w:id="57"/>
    </w:p>
    <w:p w14:paraId="58A49FB7">
      <w:pPr>
        <w:pStyle w:val="5"/>
        <w:rPr>
          <w:rFonts w:ascii="思源宋体 CN Light" w:hAnsi="思源宋体 CN Light"/>
        </w:rPr>
      </w:pPr>
      <w:bookmarkStart w:id="58" w:name="_Toc50105282"/>
      <w:bookmarkStart w:id="59" w:name="_Toc9364"/>
      <w:r>
        <w:rPr>
          <w:rFonts w:hint="eastAsia" w:ascii="思源宋体 CN Light" w:hAnsi="思源宋体 CN Light"/>
        </w:rPr>
        <w:t>批量转换</w:t>
      </w:r>
      <w:bookmarkEnd w:id="58"/>
      <w:bookmarkEnd w:id="59"/>
    </w:p>
    <w:p w14:paraId="4A0CF93E"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1、所有菜单填写完成后，点击“生成投标文件－批量转换”按钮，对所有投标菜单进行批量转换。如下图：</w:t>
      </w:r>
    </w:p>
    <w:p w14:paraId="3898E6DE">
      <w:r>
        <w:drawing>
          <wp:inline distT="0" distB="0" distL="114300" distR="114300">
            <wp:extent cx="5328920" cy="2429510"/>
            <wp:effectExtent l="0" t="0" r="5080" b="8890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0586A">
      <w:pPr>
        <w:pStyle w:val="2"/>
      </w:pPr>
      <w:r>
        <w:drawing>
          <wp:inline distT="0" distB="0" distL="114300" distR="114300">
            <wp:extent cx="4224020" cy="2098675"/>
            <wp:effectExtent l="0" t="0" r="5080" b="9525"/>
            <wp:docPr id="3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E91CD">
      <w:pPr>
        <w:pStyle w:val="5"/>
        <w:rPr>
          <w:rFonts w:hint="eastAsia" w:ascii="思源宋体 CN Light" w:hAnsi="思源宋体 CN Light"/>
        </w:rPr>
      </w:pPr>
      <w:bookmarkStart w:id="60" w:name="_Toc50105283"/>
      <w:bookmarkStart w:id="61" w:name="_Toc13097"/>
      <w:r>
        <w:rPr>
          <w:rFonts w:hint="eastAsia" w:ascii="思源宋体 CN Light" w:hAnsi="思源宋体 CN Light"/>
        </w:rPr>
        <w:t>标书签章</w:t>
      </w:r>
      <w:bookmarkEnd w:id="60"/>
      <w:bookmarkEnd w:id="61"/>
    </w:p>
    <w:p w14:paraId="7AD48899">
      <w:p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1、批量转换完成后，点击“生成投标文件－标书签章”按钮，进入标书签章页面。如下图：</w:t>
      </w:r>
    </w:p>
    <w:p w14:paraId="127434D4">
      <w:r>
        <w:drawing>
          <wp:inline distT="0" distB="0" distL="114300" distR="114300">
            <wp:extent cx="4889500" cy="2229485"/>
            <wp:effectExtent l="0" t="0" r="0" b="5715"/>
            <wp:docPr id="3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03AC0">
      <w:pPr>
        <w:pStyle w:val="2"/>
        <w:ind w:left="0" w:leftChars="0" w:firstLine="0" w:firstLineChars="0"/>
        <w:rPr>
          <w:rFonts w:hint="eastAsia"/>
        </w:rPr>
      </w:pPr>
    </w:p>
    <w:p w14:paraId="1E4D076B">
      <w:pPr>
        <w:numPr>
          <w:ilvl w:val="0"/>
          <w:numId w:val="4"/>
        </w:numPr>
        <w:tabs>
          <w:tab w:val="left" w:pos="312"/>
        </w:tabs>
        <w:spacing w:line="360" w:lineRule="auto"/>
        <w:ind w:firstLine="420" w:firstLineChars="200"/>
      </w:pPr>
      <w:r>
        <w:rPr>
          <w:rFonts w:hint="eastAsia" w:ascii="思源宋体 CN Light" w:hAnsi="思源宋体 CN Light" w:eastAsia="思源宋体 CN Light" w:cs="宋体"/>
        </w:rPr>
        <w:t>选择菜单，点击“标书签章”按钮，进入签章页面。点击</w:t>
      </w:r>
      <w:r>
        <w:rPr>
          <w:rFonts w:ascii="思源宋体 CN Light" w:hAnsi="思源宋体 CN Light" w:eastAsia="思源宋体 CN Light" w:cs="宋体"/>
        </w:rPr>
        <w:drawing>
          <wp:inline distT="0" distB="0" distL="0" distR="0">
            <wp:extent cx="294005" cy="2940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4170" cy="29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宋体"/>
        </w:rPr>
        <w:t>按钮，对菜单文件进行签章。如下图：</w:t>
      </w:r>
    </w:p>
    <w:p w14:paraId="2A0D39DE">
      <w:pPr>
        <w:pStyle w:val="2"/>
        <w:rPr>
          <w:rFonts w:hint="default" w:ascii="思源宋体 CN Light" w:hAnsi="思源宋体 CN Light" w:eastAsia="思源宋体 CN Light" w:cs="宋体"/>
          <w:color w:val="FF0000"/>
          <w:kern w:val="2"/>
          <w:sz w:val="21"/>
          <w:szCs w:val="22"/>
          <w:lang w:val="en-US" w:eastAsia="zh-CN" w:bidi="ar-SA"/>
        </w:rPr>
      </w:pPr>
      <w:r>
        <w:rPr>
          <w:rFonts w:hint="eastAsia" w:eastAsia="思源宋体 CN Light" w:cs="宋体"/>
          <w:color w:val="FF0000"/>
          <w:kern w:val="2"/>
          <w:sz w:val="21"/>
          <w:szCs w:val="22"/>
          <w:lang w:val="en-US" w:eastAsia="zh-CN" w:bidi="ar-SA"/>
        </w:rPr>
        <w:t>注：</w:t>
      </w:r>
      <w:r>
        <w:rPr>
          <w:rFonts w:hint="eastAsia" w:ascii="思源宋体 CN Light" w:hAnsi="思源宋体 CN Light" w:eastAsia="思源宋体 CN Light" w:cs="宋体"/>
          <w:color w:val="FF0000"/>
          <w:kern w:val="2"/>
          <w:sz w:val="21"/>
          <w:szCs w:val="22"/>
          <w:lang w:val="en-US" w:eastAsia="zh-CN" w:bidi="ar-SA"/>
        </w:rPr>
        <w:t>投标文件的签章节点是在招标文件环节设置</w:t>
      </w:r>
    </w:p>
    <w:p w14:paraId="5013B584">
      <w:pPr>
        <w:tabs>
          <w:tab w:val="left" w:pos="312"/>
        </w:tabs>
        <w:spacing w:line="360" w:lineRule="auto"/>
        <w:rPr>
          <w:rFonts w:hint="eastAsia"/>
        </w:rPr>
      </w:pPr>
    </w:p>
    <w:p w14:paraId="5D231A0E">
      <w:pPr>
        <w:pStyle w:val="5"/>
        <w:rPr>
          <w:rFonts w:hint="eastAsia" w:ascii="思源宋体 CN Light" w:hAnsi="思源宋体 CN Light"/>
        </w:rPr>
      </w:pPr>
      <w:bookmarkStart w:id="62" w:name="_Toc50105284"/>
      <w:bookmarkStart w:id="63" w:name="_Toc12927"/>
      <w:r>
        <w:rPr>
          <w:rFonts w:hint="eastAsia" w:ascii="思源宋体 CN Light" w:hAnsi="思源宋体 CN Light"/>
        </w:rPr>
        <w:t>预览标书</w:t>
      </w:r>
      <w:bookmarkEnd w:id="62"/>
      <w:bookmarkEnd w:id="63"/>
    </w:p>
    <w:p w14:paraId="01DA083D">
      <w:pPr>
        <w:numPr>
          <w:ilvl w:val="0"/>
          <w:numId w:val="5"/>
        </w:num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所有菜单签章完成后，点击“生成投标文件－预览标书”按钮，可预览投标文件。如下图：</w:t>
      </w:r>
    </w:p>
    <w:p w14:paraId="29B2B812">
      <w:pPr>
        <w:numPr>
          <w:ilvl w:val="0"/>
          <w:numId w:val="0"/>
        </w:numPr>
        <w:tabs>
          <w:tab w:val="left" w:pos="312"/>
        </w:tabs>
        <w:spacing w:line="360" w:lineRule="auto"/>
        <w:rPr>
          <w:rFonts w:hint="eastAsia" w:ascii="思源宋体 CN Light" w:hAnsi="思源宋体 CN Light" w:eastAsia="思源宋体 CN Light" w:cs="宋体"/>
        </w:rPr>
      </w:pPr>
      <w:r>
        <w:drawing>
          <wp:inline distT="0" distB="0" distL="114300" distR="114300">
            <wp:extent cx="5111115" cy="2139950"/>
            <wp:effectExtent l="0" t="0" r="6985" b="6350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B9F07">
      <w:pPr>
        <w:tabs>
          <w:tab w:val="left" w:pos="312"/>
        </w:tabs>
        <w:spacing w:line="360" w:lineRule="auto"/>
        <w:rPr>
          <w:rFonts w:hint="eastAsia"/>
        </w:rPr>
      </w:pPr>
    </w:p>
    <w:p w14:paraId="4D91E9C9">
      <w:p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点击“导出文件”按钮，可将整份文件导出。</w:t>
      </w:r>
    </w:p>
    <w:p w14:paraId="50BDFDD1">
      <w:pPr>
        <w:pStyle w:val="5"/>
        <w:rPr>
          <w:rFonts w:hint="eastAsia" w:ascii="思源宋体 CN Light" w:hAnsi="思源宋体 CN Light"/>
        </w:rPr>
      </w:pPr>
      <w:bookmarkStart w:id="64" w:name="_Toc50105285"/>
      <w:bookmarkStart w:id="65" w:name="_Toc24295"/>
      <w:r>
        <w:rPr>
          <w:rFonts w:hint="eastAsia" w:ascii="思源宋体 CN Light" w:hAnsi="思源宋体 CN Light"/>
        </w:rPr>
        <w:t>生成标书</w:t>
      </w:r>
      <w:bookmarkEnd w:id="64"/>
      <w:bookmarkEnd w:id="65"/>
    </w:p>
    <w:p w14:paraId="067846D1">
      <w:p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1、点击“生成投标文件－生成标书”按钮，弹出标书信息确认框。如下图：</w:t>
      </w:r>
    </w:p>
    <w:p w14:paraId="2A5DE271">
      <w:pPr>
        <w:tabs>
          <w:tab w:val="left" w:pos="312"/>
        </w:tabs>
        <w:spacing w:line="360" w:lineRule="auto"/>
      </w:pPr>
      <w:r>
        <w:drawing>
          <wp:inline distT="0" distB="0" distL="114300" distR="114300">
            <wp:extent cx="5220335" cy="2177415"/>
            <wp:effectExtent l="0" t="0" r="12065" b="6985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B6A10">
      <w:pPr>
        <w:tabs>
          <w:tab w:val="left" w:pos="312"/>
        </w:tabs>
        <w:spacing w:line="360" w:lineRule="auto"/>
        <w:rPr>
          <w:rFonts w:hint="eastAsia"/>
        </w:rPr>
      </w:pPr>
    </w:p>
    <w:p w14:paraId="486495B6">
      <w:p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2、确认标书信息无误后，点击“确定”按钮，</w:t>
      </w:r>
      <w:r>
        <w:rPr>
          <w:rFonts w:hint="eastAsia" w:ascii="思源宋体 CN Light" w:hAnsi="思源宋体 CN Light" w:eastAsia="思源宋体 CN Light" w:cs="宋体"/>
          <w:lang w:val="en-US" w:eastAsia="zh-CN"/>
        </w:rPr>
        <w:t>电脑插锁，</w:t>
      </w:r>
      <w:r>
        <w:rPr>
          <w:rFonts w:hint="eastAsia" w:ascii="思源宋体 CN Light" w:hAnsi="思源宋体 CN Light" w:eastAsia="思源宋体 CN Light" w:cs="宋体"/>
        </w:rPr>
        <w:t>生成投标文件。如下图：</w:t>
      </w:r>
    </w:p>
    <w:p w14:paraId="3DA6FC79">
      <w:pPr>
        <w:tabs>
          <w:tab w:val="left" w:pos="312"/>
        </w:tabs>
        <w:spacing w:line="360" w:lineRule="auto"/>
      </w:pPr>
      <w:r>
        <w:drawing>
          <wp:inline distT="0" distB="0" distL="114300" distR="114300">
            <wp:extent cx="5092700" cy="3196590"/>
            <wp:effectExtent l="0" t="0" r="0" b="3810"/>
            <wp:docPr id="3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8F993">
      <w:pPr>
        <w:pStyle w:val="2"/>
        <w:ind w:left="0" w:leftChars="0" w:firstLine="0" w:firstLineChars="0"/>
      </w:pPr>
      <w:r>
        <w:drawing>
          <wp:inline distT="0" distB="0" distL="114300" distR="114300">
            <wp:extent cx="5022850" cy="3600450"/>
            <wp:effectExtent l="0" t="0" r="6350" b="6350"/>
            <wp:docPr id="3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3212E">
      <w:pPr>
        <w:pStyle w:val="2"/>
      </w:pPr>
    </w:p>
    <w:p w14:paraId="36D99BDA">
      <w:pPr>
        <w:pStyle w:val="2"/>
        <w:rPr>
          <w:rFonts w:hint="eastAsia"/>
        </w:rPr>
      </w:pPr>
      <w:r>
        <w:drawing>
          <wp:inline distT="0" distB="0" distL="114300" distR="114300">
            <wp:extent cx="4648835" cy="3502025"/>
            <wp:effectExtent l="0" t="0" r="12065" b="3175"/>
            <wp:docPr id="4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38BAB">
      <w:p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投标文件生成成功后，可对标书进行打印。</w:t>
      </w:r>
    </w:p>
    <w:p w14:paraId="1A60A86F">
      <w:pPr>
        <w:pStyle w:val="2"/>
      </w:pPr>
      <w:r>
        <w:drawing>
          <wp:inline distT="0" distB="0" distL="114300" distR="114300">
            <wp:extent cx="5269230" cy="2687320"/>
            <wp:effectExtent l="0" t="0" r="1270" b="5080"/>
            <wp:docPr id="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FF8F6">
      <w:pPr>
        <w:pStyle w:val="2"/>
      </w:pPr>
      <w:r>
        <w:drawing>
          <wp:inline distT="0" distB="0" distL="114300" distR="114300">
            <wp:extent cx="5092700" cy="2692400"/>
            <wp:effectExtent l="0" t="0" r="0" b="0"/>
            <wp:docPr id="4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F2265">
      <w:pPr>
        <w:pStyle w:val="2"/>
        <w:rPr>
          <w:rFonts w:hint="eastAsia"/>
        </w:rPr>
      </w:pPr>
      <w:r>
        <w:drawing>
          <wp:inline distT="0" distB="0" distL="114300" distR="114300">
            <wp:extent cx="4838700" cy="2476500"/>
            <wp:effectExtent l="0" t="0" r="0" b="0"/>
            <wp:docPr id="4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765A2">
      <w:pPr>
        <w:tabs>
          <w:tab w:val="left" w:pos="312"/>
        </w:tabs>
        <w:spacing w:line="360" w:lineRule="auto"/>
        <w:ind w:firstLine="420" w:firstLineChars="200"/>
      </w:pPr>
    </w:p>
    <w:p w14:paraId="4CF0CC85">
      <w:pPr>
        <w:tabs>
          <w:tab w:val="left" w:pos="312"/>
        </w:tabs>
        <w:spacing w:line="360" w:lineRule="auto"/>
        <w:ind w:firstLine="420" w:firstLineChars="200"/>
        <w:rPr>
          <w:rFonts w:hint="eastAsia" w:eastAsia="宋体"/>
          <w:color w:val="FF0000"/>
          <w:lang w:eastAsia="zh-CN"/>
        </w:rPr>
      </w:pPr>
      <w:r>
        <w:rPr>
          <w:rFonts w:hint="eastAsia" w:eastAsia="宋体"/>
          <w:color w:val="FF0000"/>
          <w:lang w:eastAsia="zh-CN"/>
        </w:rPr>
        <w:t>注：生成投标文件为两份，一份加密，一份不加密，投标单位需要加密文件上传，非加密投标文件开标时携带，若出现解密失败问题，可直接在评标系统导入非加密文件。</w:t>
      </w:r>
    </w:p>
    <w:p w14:paraId="39C25D17">
      <w:pPr>
        <w:pStyle w:val="4"/>
        <w:numPr>
          <w:ilvl w:val="1"/>
          <w:numId w:val="0"/>
        </w:numPr>
        <w:ind w:leftChars="0"/>
        <w:rPr>
          <w:rFonts w:hint="eastAsia"/>
          <w:lang w:val="en-US" w:eastAsia="zh-CN"/>
        </w:rPr>
      </w:pPr>
      <w:bookmarkStart w:id="66" w:name="_Toc5985"/>
      <w:r>
        <w:rPr>
          <w:rFonts w:hint="eastAsia"/>
          <w:lang w:val="en-US" w:eastAsia="zh-CN"/>
        </w:rPr>
        <w:t>3.1上传投标文件：</w:t>
      </w:r>
      <w:bookmarkEnd w:id="66"/>
    </w:p>
    <w:p w14:paraId="437C05C4"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</w:t>
      </w:r>
      <w:r>
        <w:rPr>
          <w:rFonts w:hint="eastAsia"/>
          <w:lang w:val="en-US" w:eastAsia="zh-CN"/>
        </w:rPr>
        <w:t>投标文件制作完成后需要上传，</w:t>
      </w:r>
      <w:r>
        <w:rPr>
          <w:rFonts w:hint="eastAsia"/>
          <w:color w:val="FF0000"/>
          <w:lang w:val="en-US" w:eastAsia="zh-CN"/>
        </w:rPr>
        <w:t>投标单位领取过招标文件后</w:t>
      </w:r>
      <w:r>
        <w:rPr>
          <w:rFonts w:hint="eastAsia"/>
          <w:lang w:val="en-US" w:eastAsia="zh-CN"/>
        </w:rPr>
        <w:t>，业务系统“我的项目-项目流程”打开投标文件上传菜单，并点击上传按钮：</w:t>
      </w:r>
    </w:p>
    <w:p w14:paraId="6A110D60">
      <w:r>
        <w:drawing>
          <wp:inline distT="0" distB="0" distL="114300" distR="114300">
            <wp:extent cx="5207000" cy="2269490"/>
            <wp:effectExtent l="0" t="0" r="0" b="3810"/>
            <wp:docPr id="4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0B6D6">
      <w:pPr>
        <w:pStyle w:val="2"/>
        <w:ind w:left="0" w:leftChars="0" w:firstLine="0" w:firstLineChars="0"/>
      </w:pPr>
      <w:r>
        <w:drawing>
          <wp:inline distT="0" distB="0" distL="114300" distR="114300">
            <wp:extent cx="5054600" cy="2663190"/>
            <wp:effectExtent l="0" t="0" r="0" b="3810"/>
            <wp:docPr id="4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0A9DE">
      <w:pPr>
        <w:numPr>
          <w:ilvl w:val="0"/>
          <w:numId w:val="6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可上传投标文件格式为.JMS</w:t>
      </w:r>
      <w:bookmarkStart w:id="67" w:name="_GoBack"/>
      <w:bookmarkEnd w:id="67"/>
      <w:r>
        <w:rPr>
          <w:rFonts w:hint="eastAsia" w:ascii="宋体" w:hAnsi="宋体" w:eastAsia="宋体" w:cs="宋体"/>
          <w:lang w:val="en-US" w:eastAsia="zh-CN"/>
        </w:rPr>
        <w:t>TF,且为加密投标文件。</w:t>
      </w:r>
    </w:p>
    <w:p w14:paraId="39442C2A">
      <w:pPr>
        <w:numPr>
          <w:ilvl w:val="0"/>
          <w:numId w:val="6"/>
        </w:numPr>
        <w:rPr>
          <w:color w:val="FF0000"/>
        </w:rPr>
      </w:pPr>
      <w:r>
        <w:rPr>
          <w:rFonts w:hint="eastAsia" w:ascii="宋体" w:hAnsi="宋体" w:eastAsia="宋体" w:cs="宋体"/>
          <w:lang w:val="en-US" w:eastAsia="zh-CN"/>
        </w:rPr>
        <w:t>上传的投标文件可进行撤回，点击撤回按钮即可。</w:t>
      </w:r>
      <w:r>
        <w:rPr>
          <w:rFonts w:hint="eastAsia" w:ascii="宋体" w:hAnsi="宋体" w:eastAsia="宋体" w:cs="宋体"/>
          <w:color w:val="FF0000"/>
          <w:lang w:val="en-US" w:eastAsia="zh-CN"/>
        </w:rPr>
        <w:t>（撤回上传时，电脑要插入做文件的ca锁）</w:t>
      </w:r>
    </w:p>
    <w:p w14:paraId="4A9F6562">
      <w:pPr>
        <w:numPr>
          <w:ilvl w:val="0"/>
          <w:numId w:val="6"/>
        </w:numPr>
        <w:tabs>
          <w:tab w:val="clear" w:pos="312"/>
        </w:tabs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上传的投标文件，可用ca锁进行模拟解密，点击模拟解密按钮即可。（若单位存在多把ca锁，使用该功能可以识别正确做文件的ca锁）</w:t>
      </w:r>
    </w:p>
    <w:p w14:paraId="3269C74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6C7FAE0"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注：若有澄清文件请使用最新澄清文件制作，否则上传投标文件会提示：“非最新澄清文件制作！”</w:t>
      </w:r>
    </w:p>
    <w:p w14:paraId="6E9BB7B0"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开标时一定要携带制作投标文件时所用ca，否则会出现无法解密问题！</w:t>
      </w:r>
    </w:p>
    <w:p w14:paraId="075AF73C"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注意：投标文件应严格按照招标文件中规定样式制作，系统不对投标文件样式做任何强制限制！ </w:t>
      </w:r>
    </w:p>
    <w:sectPr>
      <w:footerReference r:id="rId6" w:type="default"/>
      <w:pgSz w:w="11906" w:h="16838"/>
      <w:pgMar w:top="1440" w:right="1800" w:bottom="1440" w:left="1800" w:header="850" w:footer="737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0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0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思源宋体 CN 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E0EB85">
    <w:pPr>
      <w:pStyle w:val="1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0B808A">
    <w:pPr>
      <w:pBdr>
        <w:top w:val="single" w:color="9BBB59" w:sz="24" w:space="5"/>
      </w:pBdr>
      <w:tabs>
        <w:tab w:val="center" w:pos="4153"/>
        <w:tab w:val="right" w:pos="8306"/>
      </w:tabs>
      <w:wordWrap w:val="0"/>
      <w:snapToGrid w:val="0"/>
      <w:jc w:val="right"/>
      <w:rPr>
        <w:rFonts w:ascii="思源宋体 CN ExtraLight" w:hAnsi="思源宋体 CN ExtraLight" w:eastAsia="思源宋体 CN ExtraLight" w:cs="Times New Roman"/>
        <w:i/>
        <w:iCs/>
        <w:color w:val="8C8C8C"/>
        <w:sz w:val="18"/>
        <w:szCs w:val="18"/>
      </w:rPr>
    </w:pPr>
    <w:r>
      <w:rPr>
        <w:rFonts w:hint="eastAsia" w:ascii="思源宋体 CN ExtraLight" w:hAnsi="思源宋体 CN ExtraLight" w:eastAsia="思源宋体 CN ExtraLight" w:cs="Times New Roman"/>
        <w:sz w:val="18"/>
        <w:szCs w:val="18"/>
      </w:rPr>
      <w:t xml:space="preserve">国泰新点软件股份有限公司                             </w: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begin"/>
    </w:r>
    <w:r>
      <w:rPr>
        <w:rFonts w:ascii="思源宋体 CN ExtraLight" w:hAnsi="思源宋体 CN ExtraLight" w:eastAsia="思源宋体 CN ExtraLight" w:cs="Times New Roman"/>
        <w:sz w:val="18"/>
        <w:szCs w:val="18"/>
      </w:rPr>
      <w:instrText xml:space="preserve"> PAGE </w:instrTex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separate"/>
    </w:r>
    <w:r>
      <w:rPr>
        <w:rFonts w:ascii="思源宋体 CN ExtraLight" w:hAnsi="思源宋体 CN ExtraLight" w:eastAsia="思源宋体 CN ExtraLight" w:cs="Times New Roman"/>
        <w:sz w:val="18"/>
        <w:szCs w:val="18"/>
      </w:rPr>
      <w:t>15</w: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end"/>
    </w:r>
    <w:r>
      <w:rPr>
        <w:rFonts w:ascii="思源宋体 CN ExtraLight" w:hAnsi="思源宋体 CN ExtraLight" w:eastAsia="思源宋体 CN ExtraLight" w:cs="Times New Roman"/>
        <w:sz w:val="18"/>
        <w:szCs w:val="18"/>
        <w:lang w:val="zh-CN"/>
      </w:rPr>
      <w:t>/</w:t>
    </w:r>
    <w:r>
      <w:rPr>
        <w:rFonts w:hint="eastAsia" w:ascii="思源宋体 CN ExtraLight" w:hAnsi="思源宋体 CN ExtraLight" w:eastAsia="思源宋体 CN ExtraLight" w:cs="Times New Roman"/>
        <w:sz w:val="18"/>
        <w:szCs w:val="18"/>
      </w:rPr>
      <w:t>16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0CD6A3">
    <w:pPr>
      <w:pStyle w:val="15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5AAF47"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1080" w:firstLineChars="600"/>
      <w:rPr>
        <w:rFonts w:ascii="思源宋体 CN Light" w:hAnsi="思源宋体 CN Light" w:eastAsia="思源宋体 CN Light"/>
      </w:rPr>
    </w:pPr>
    <w:r>
      <w:rPr>
        <w:rFonts w:hint="eastAsia" w:ascii="思源宋体 CN Light" w:hAnsi="思源宋体 CN Light" w:eastAsia="思源宋体 CN Light"/>
        <w:sz w:val="18"/>
        <w:lang w:val="en-US" w:eastAsia="zh-CN"/>
      </w:rPr>
      <w:t>佳木斯</w:t>
    </w:r>
    <w:r>
      <w:rPr>
        <w:rFonts w:hint="eastAsia" w:ascii="思源宋体 CN Light" w:hAnsi="思源宋体 CN Light" w:eastAsia="思源宋体 CN Light"/>
        <w:sz w:val="18"/>
      </w:rPr>
      <w:t>投标文件制作操作手册</w:t>
    </w:r>
    <w:r>
      <w:rPr>
        <w:rFonts w:ascii="思源宋体 CN Light" w:hAnsi="思源宋体 CN Light" w:eastAsia="思源宋体 CN Light"/>
        <w:sz w:val="18"/>
      </w:rPr>
      <w:t xml:space="preserve"> </w:t>
    </w:r>
    <w:r>
      <w:rPr>
        <w:rFonts w:ascii="思源宋体 CN Light" w:hAnsi="思源宋体 CN Light" w:eastAsia="思源宋体 CN Ligh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-88900</wp:posOffset>
          </wp:positionV>
          <wp:extent cx="650875" cy="189230"/>
          <wp:effectExtent l="0" t="0" r="15875" b="1270"/>
          <wp:wrapNone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164" cy="189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2788DF"/>
    <w:multiLevelType w:val="singleLevel"/>
    <w:tmpl w:val="902788DF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D31958E3"/>
    <w:multiLevelType w:val="singleLevel"/>
    <w:tmpl w:val="D31958E3"/>
    <w:lvl w:ilvl="0" w:tentative="0">
      <w:start w:val="1"/>
      <w:numFmt w:val="decimal"/>
      <w:suff w:val="nothing"/>
      <w:lvlText w:val="%1、"/>
      <w:lvlJc w:val="left"/>
      <w:pPr>
        <w:ind w:left="420" w:leftChars="0" w:firstLine="0" w:firstLineChars="0"/>
      </w:pPr>
    </w:lvl>
  </w:abstractNum>
  <w:abstractNum w:abstractNumId="2">
    <w:nsid w:val="F5E5CFCB"/>
    <w:multiLevelType w:val="singleLevel"/>
    <w:tmpl w:val="F5E5CFCB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F5EC1DA9"/>
    <w:multiLevelType w:val="singleLevel"/>
    <w:tmpl w:val="F5EC1DA9"/>
    <w:lvl w:ilvl="0" w:tentative="0">
      <w:start w:val="2"/>
      <w:numFmt w:val="decimal"/>
      <w:lvlText w:val="%1."/>
      <w:lvlJc w:val="left"/>
      <w:pPr>
        <w:tabs>
          <w:tab w:val="left" w:pos="312"/>
        </w:tabs>
      </w:pPr>
      <w:rPr>
        <w:rFonts w:hint="default"/>
        <w:color w:val="auto"/>
      </w:rPr>
    </w:lvl>
  </w:abstractNum>
  <w:abstractNum w:abstractNumId="4">
    <w:nsid w:val="395AC0EA"/>
    <w:multiLevelType w:val="singleLevel"/>
    <w:tmpl w:val="395AC0EA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5">
    <w:nsid w:val="6A2F4AB3"/>
    <w:multiLevelType w:val="multilevel"/>
    <w:tmpl w:val="6A2F4AB3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567" w:hanging="567"/>
      </w:pPr>
      <w:rPr>
        <w:rFonts w:hint="default" w:ascii="思源宋体 CN Light" w:hAnsi="思源宋体 CN Light" w:eastAsia="思源宋体 CN Light" w:cs="Arial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ind w:left="1069" w:hanging="1069"/>
      </w:pPr>
      <w:rPr>
        <w:rFonts w:hint="default" w:ascii="思源宋体 CN Light" w:hAnsi="思源宋体 CN Light" w:eastAsia="思源宋体 CN Light" w:cs="Arial"/>
        <w:b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851" w:hanging="851"/>
      </w:pPr>
      <w:rPr>
        <w:rFonts w:hint="default" w:ascii="宋体" w:hAnsi="宋体" w:eastAsia="宋体" w:cs="Arial"/>
        <w:sz w:val="28"/>
        <w:szCs w:val="28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zODlmYmZmMDNjODk5NjdlNWIwMTU4ODg2YzA1MGYifQ=="/>
  </w:docVars>
  <w:rsids>
    <w:rsidRoot w:val="003B4C9C"/>
    <w:rsid w:val="001644EA"/>
    <w:rsid w:val="0017041B"/>
    <w:rsid w:val="0017481B"/>
    <w:rsid w:val="00187ACB"/>
    <w:rsid w:val="002111D9"/>
    <w:rsid w:val="00224B05"/>
    <w:rsid w:val="00243895"/>
    <w:rsid w:val="002966B4"/>
    <w:rsid w:val="003042B1"/>
    <w:rsid w:val="00341ECD"/>
    <w:rsid w:val="0034417D"/>
    <w:rsid w:val="003B4C9C"/>
    <w:rsid w:val="003E592C"/>
    <w:rsid w:val="004200DA"/>
    <w:rsid w:val="00456568"/>
    <w:rsid w:val="00573D26"/>
    <w:rsid w:val="00645F7E"/>
    <w:rsid w:val="0066528F"/>
    <w:rsid w:val="00696BBC"/>
    <w:rsid w:val="00713C1C"/>
    <w:rsid w:val="007165EE"/>
    <w:rsid w:val="007B232B"/>
    <w:rsid w:val="00827D1D"/>
    <w:rsid w:val="008E5A66"/>
    <w:rsid w:val="0096322A"/>
    <w:rsid w:val="009C2916"/>
    <w:rsid w:val="009F7336"/>
    <w:rsid w:val="00B43476"/>
    <w:rsid w:val="00C958A0"/>
    <w:rsid w:val="00C96FB2"/>
    <w:rsid w:val="00D061D8"/>
    <w:rsid w:val="00D55600"/>
    <w:rsid w:val="00D81850"/>
    <w:rsid w:val="00DA0826"/>
    <w:rsid w:val="00DA501C"/>
    <w:rsid w:val="00E55CB9"/>
    <w:rsid w:val="00EA76D5"/>
    <w:rsid w:val="00F164EB"/>
    <w:rsid w:val="07AE16F2"/>
    <w:rsid w:val="08242C5A"/>
    <w:rsid w:val="0ABD559D"/>
    <w:rsid w:val="0B3E3E02"/>
    <w:rsid w:val="0CFF1D29"/>
    <w:rsid w:val="179F59E1"/>
    <w:rsid w:val="1D8051BB"/>
    <w:rsid w:val="20E07B8D"/>
    <w:rsid w:val="246D129D"/>
    <w:rsid w:val="2489380E"/>
    <w:rsid w:val="309C4C62"/>
    <w:rsid w:val="31155810"/>
    <w:rsid w:val="34880F47"/>
    <w:rsid w:val="36741CAE"/>
    <w:rsid w:val="36E13C33"/>
    <w:rsid w:val="3D370996"/>
    <w:rsid w:val="422B3B04"/>
    <w:rsid w:val="43CF0A2D"/>
    <w:rsid w:val="44EB5074"/>
    <w:rsid w:val="46AE0BD9"/>
    <w:rsid w:val="4A7E37D3"/>
    <w:rsid w:val="535265F2"/>
    <w:rsid w:val="5F75617B"/>
    <w:rsid w:val="61C15398"/>
    <w:rsid w:val="65F810F5"/>
    <w:rsid w:val="68590CA1"/>
    <w:rsid w:val="7278423E"/>
    <w:rsid w:val="744F1AF7"/>
    <w:rsid w:val="7C127354"/>
    <w:rsid w:val="7E0523A7"/>
    <w:rsid w:val="7E08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6"/>
    <w:autoRedefine/>
    <w:qFormat/>
    <w:uiPriority w:val="0"/>
    <w:pPr>
      <w:keepNext/>
      <w:keepLines/>
      <w:numPr>
        <w:ilvl w:val="0"/>
        <w:numId w:val="1"/>
      </w:numPr>
      <w:spacing w:before="156" w:beforeLines="50" w:after="156" w:afterLines="50" w:line="360" w:lineRule="auto"/>
      <w:ind w:left="0" w:firstLine="0"/>
      <w:outlineLvl w:val="0"/>
    </w:pPr>
    <w:rPr>
      <w:rFonts w:ascii="宋体" w:hAnsi="宋体" w:eastAsia="思源宋体 CN Light" w:cs="Times New Roman"/>
      <w:b/>
      <w:bCs/>
      <w:kern w:val="44"/>
      <w:sz w:val="32"/>
      <w:szCs w:val="28"/>
    </w:rPr>
  </w:style>
  <w:style w:type="paragraph" w:styleId="4">
    <w:name w:val="heading 2"/>
    <w:basedOn w:val="1"/>
    <w:next w:val="1"/>
    <w:link w:val="27"/>
    <w:qFormat/>
    <w:uiPriority w:val="0"/>
    <w:pPr>
      <w:keepNext/>
      <w:keepLines/>
      <w:numPr>
        <w:ilvl w:val="1"/>
        <w:numId w:val="1"/>
      </w:numPr>
      <w:spacing w:before="156" w:beforeLines="50" w:after="156" w:afterLines="50" w:line="360" w:lineRule="auto"/>
      <w:ind w:left="0" w:firstLine="0"/>
      <w:outlineLvl w:val="1"/>
    </w:pPr>
    <w:rPr>
      <w:rFonts w:ascii="宋体" w:hAnsi="宋体" w:eastAsia="思源宋体 CN Light" w:cs="Times New Roman"/>
      <w:b/>
      <w:bCs/>
      <w:sz w:val="30"/>
      <w:szCs w:val="32"/>
    </w:rPr>
  </w:style>
  <w:style w:type="paragraph" w:styleId="5">
    <w:name w:val="heading 3"/>
    <w:basedOn w:val="1"/>
    <w:next w:val="1"/>
    <w:link w:val="28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 w:line="360" w:lineRule="auto"/>
      <w:ind w:left="0" w:firstLine="0"/>
      <w:outlineLvl w:val="2"/>
    </w:pPr>
    <w:rPr>
      <w:rFonts w:ascii="宋体" w:hAnsi="宋体" w:eastAsia="思源宋体 CN Light" w:cs="Times New Roman"/>
      <w:b/>
      <w:bCs/>
      <w:sz w:val="28"/>
      <w:szCs w:val="18"/>
    </w:rPr>
  </w:style>
  <w:style w:type="paragraph" w:styleId="6">
    <w:name w:val="heading 4"/>
    <w:basedOn w:val="1"/>
    <w:next w:val="1"/>
    <w:link w:val="29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56" w:beforeLines="50" w:after="156" w:afterLines="50" w:line="360" w:lineRule="auto"/>
      <w:outlineLvl w:val="3"/>
    </w:pPr>
    <w:rPr>
      <w:rFonts w:ascii="Arial" w:hAnsi="Arial" w:eastAsia="宋体" w:cs="Times New Roman"/>
      <w:b/>
      <w:bCs/>
      <w:sz w:val="24"/>
      <w:szCs w:val="28"/>
    </w:rPr>
  </w:style>
  <w:style w:type="paragraph" w:styleId="7">
    <w:name w:val="heading 5"/>
    <w:basedOn w:val="1"/>
    <w:next w:val="1"/>
    <w:link w:val="30"/>
    <w:autoRedefine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rFonts w:ascii="Times New Roman" w:hAnsi="Times New Roman" w:eastAsia="宋体" w:cs="Times New Roman"/>
      <w:b/>
      <w:bCs/>
      <w:sz w:val="24"/>
      <w:szCs w:val="28"/>
    </w:rPr>
  </w:style>
  <w:style w:type="paragraph" w:styleId="8">
    <w:name w:val="heading 6"/>
    <w:basedOn w:val="1"/>
    <w:next w:val="1"/>
    <w:link w:val="31"/>
    <w:autoRedefine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autoRedefine/>
    <w:qFormat/>
    <w:uiPriority w:val="0"/>
    <w:pPr>
      <w:ind w:firstLine="480" w:firstLineChars="200"/>
    </w:pPr>
    <w:rPr>
      <w:rFonts w:ascii="思源宋体 CN Light" w:hAnsi="思源宋体 CN Light" w:cs="思源宋体 CN Light"/>
      <w:color w:val="000000"/>
      <w:szCs w:val="21"/>
    </w:rPr>
  </w:style>
  <w:style w:type="paragraph" w:styleId="9">
    <w:name w:val="toc 7"/>
    <w:basedOn w:val="1"/>
    <w:next w:val="1"/>
    <w:autoRedefine/>
    <w:unhideWhenUsed/>
    <w:qFormat/>
    <w:uiPriority w:val="39"/>
    <w:pPr>
      <w:ind w:left="1260"/>
      <w:jc w:val="left"/>
    </w:pPr>
    <w:rPr>
      <w:rFonts w:eastAsiaTheme="minorHAnsi"/>
      <w:sz w:val="18"/>
      <w:szCs w:val="18"/>
    </w:rPr>
  </w:style>
  <w:style w:type="paragraph" w:styleId="10">
    <w:name w:val="toc 5"/>
    <w:basedOn w:val="1"/>
    <w:next w:val="1"/>
    <w:autoRedefine/>
    <w:unhideWhenUsed/>
    <w:qFormat/>
    <w:uiPriority w:val="39"/>
    <w:pPr>
      <w:ind w:left="840"/>
      <w:jc w:val="left"/>
    </w:pPr>
    <w:rPr>
      <w:rFonts w:eastAsiaTheme="minorHAnsi"/>
      <w:sz w:val="18"/>
      <w:szCs w:val="18"/>
    </w:rPr>
  </w:style>
  <w:style w:type="paragraph" w:styleId="11">
    <w:name w:val="toc 3"/>
    <w:basedOn w:val="1"/>
    <w:next w:val="1"/>
    <w:autoRedefine/>
    <w:unhideWhenUsed/>
    <w:qFormat/>
    <w:uiPriority w:val="39"/>
    <w:pPr>
      <w:ind w:left="400" w:leftChars="400"/>
      <w:jc w:val="left"/>
    </w:pPr>
    <w:rPr>
      <w:rFonts w:eastAsia="思源宋体 CN Light"/>
      <w:iCs/>
      <w:szCs w:val="20"/>
    </w:rPr>
  </w:style>
  <w:style w:type="paragraph" w:styleId="12">
    <w:name w:val="toc 8"/>
    <w:basedOn w:val="1"/>
    <w:next w:val="1"/>
    <w:autoRedefine/>
    <w:unhideWhenUsed/>
    <w:qFormat/>
    <w:uiPriority w:val="39"/>
    <w:pPr>
      <w:ind w:left="1470"/>
      <w:jc w:val="left"/>
    </w:pPr>
    <w:rPr>
      <w:rFonts w:eastAsiaTheme="minorHAnsi"/>
      <w:sz w:val="18"/>
      <w:szCs w:val="18"/>
    </w:rPr>
  </w:style>
  <w:style w:type="paragraph" w:styleId="13">
    <w:name w:val="Balloon Text"/>
    <w:basedOn w:val="1"/>
    <w:link w:val="32"/>
    <w:autoRedefine/>
    <w:semiHidden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2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unhideWhenUsed/>
    <w:qFormat/>
    <w:uiPriority w:val="39"/>
    <w:pPr>
      <w:spacing w:before="120" w:after="120"/>
      <w:jc w:val="left"/>
    </w:pPr>
    <w:rPr>
      <w:rFonts w:eastAsia="思源宋体 CN Light"/>
      <w:bCs/>
      <w:caps/>
      <w:szCs w:val="20"/>
    </w:rPr>
  </w:style>
  <w:style w:type="paragraph" w:styleId="17">
    <w:name w:val="toc 4"/>
    <w:basedOn w:val="1"/>
    <w:next w:val="1"/>
    <w:autoRedefine/>
    <w:unhideWhenUsed/>
    <w:qFormat/>
    <w:uiPriority w:val="39"/>
    <w:pPr>
      <w:ind w:left="630"/>
      <w:jc w:val="left"/>
    </w:pPr>
    <w:rPr>
      <w:rFonts w:eastAsiaTheme="minorHAnsi"/>
      <w:sz w:val="18"/>
      <w:szCs w:val="18"/>
    </w:rPr>
  </w:style>
  <w:style w:type="paragraph" w:styleId="18">
    <w:name w:val="toc 6"/>
    <w:basedOn w:val="1"/>
    <w:next w:val="1"/>
    <w:autoRedefine/>
    <w:unhideWhenUsed/>
    <w:qFormat/>
    <w:uiPriority w:val="39"/>
    <w:pPr>
      <w:ind w:left="1050"/>
      <w:jc w:val="left"/>
    </w:pPr>
    <w:rPr>
      <w:rFonts w:eastAsiaTheme="minorHAnsi"/>
      <w:sz w:val="18"/>
      <w:szCs w:val="18"/>
    </w:rPr>
  </w:style>
  <w:style w:type="paragraph" w:styleId="19">
    <w:name w:val="toc 2"/>
    <w:basedOn w:val="1"/>
    <w:next w:val="1"/>
    <w:autoRedefine/>
    <w:unhideWhenUsed/>
    <w:qFormat/>
    <w:uiPriority w:val="39"/>
    <w:pPr>
      <w:ind w:left="200" w:leftChars="200"/>
      <w:jc w:val="left"/>
    </w:pPr>
    <w:rPr>
      <w:rFonts w:eastAsia="思源宋体 CN Light"/>
      <w:smallCaps/>
      <w:szCs w:val="20"/>
    </w:rPr>
  </w:style>
  <w:style w:type="paragraph" w:styleId="20">
    <w:name w:val="toc 9"/>
    <w:basedOn w:val="1"/>
    <w:next w:val="1"/>
    <w:autoRedefine/>
    <w:unhideWhenUsed/>
    <w:qFormat/>
    <w:uiPriority w:val="39"/>
    <w:pPr>
      <w:ind w:left="1680"/>
      <w:jc w:val="left"/>
    </w:pPr>
    <w:rPr>
      <w:rFonts w:eastAsiaTheme="minorHAnsi"/>
      <w:sz w:val="18"/>
      <w:szCs w:val="18"/>
    </w:rPr>
  </w:style>
  <w:style w:type="character" w:styleId="23">
    <w:name w:val="Hyperlink"/>
    <w:basedOn w:val="22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4">
    <w:name w:val="页眉 Char"/>
    <w:basedOn w:val="22"/>
    <w:link w:val="15"/>
    <w:autoRedefine/>
    <w:qFormat/>
    <w:uiPriority w:val="99"/>
    <w:rPr>
      <w:sz w:val="18"/>
      <w:szCs w:val="18"/>
    </w:rPr>
  </w:style>
  <w:style w:type="character" w:customStyle="1" w:styleId="25">
    <w:name w:val="页脚 Char"/>
    <w:basedOn w:val="22"/>
    <w:link w:val="14"/>
    <w:autoRedefine/>
    <w:qFormat/>
    <w:uiPriority w:val="99"/>
    <w:rPr>
      <w:sz w:val="18"/>
      <w:szCs w:val="18"/>
    </w:rPr>
  </w:style>
  <w:style w:type="character" w:customStyle="1" w:styleId="26">
    <w:name w:val="标题 1 Char"/>
    <w:basedOn w:val="22"/>
    <w:link w:val="3"/>
    <w:autoRedefine/>
    <w:qFormat/>
    <w:uiPriority w:val="0"/>
    <w:rPr>
      <w:rFonts w:ascii="宋体" w:hAnsi="宋体" w:eastAsia="思源宋体 CN Light" w:cs="Times New Roman"/>
      <w:b/>
      <w:bCs/>
      <w:kern w:val="44"/>
      <w:sz w:val="32"/>
      <w:szCs w:val="28"/>
    </w:rPr>
  </w:style>
  <w:style w:type="character" w:customStyle="1" w:styleId="27">
    <w:name w:val="标题 2 Char"/>
    <w:basedOn w:val="22"/>
    <w:link w:val="4"/>
    <w:autoRedefine/>
    <w:qFormat/>
    <w:uiPriority w:val="0"/>
    <w:rPr>
      <w:rFonts w:ascii="宋体" w:hAnsi="宋体" w:eastAsia="思源宋体 CN Light" w:cs="Times New Roman"/>
      <w:b/>
      <w:bCs/>
      <w:kern w:val="2"/>
      <w:sz w:val="30"/>
      <w:szCs w:val="32"/>
    </w:rPr>
  </w:style>
  <w:style w:type="character" w:customStyle="1" w:styleId="28">
    <w:name w:val="标题 3 Char"/>
    <w:basedOn w:val="22"/>
    <w:link w:val="5"/>
    <w:autoRedefine/>
    <w:qFormat/>
    <w:uiPriority w:val="0"/>
    <w:rPr>
      <w:rFonts w:ascii="宋体" w:hAnsi="宋体" w:eastAsia="思源宋体 CN Light" w:cs="Times New Roman"/>
      <w:b/>
      <w:bCs/>
      <w:kern w:val="2"/>
      <w:sz w:val="28"/>
      <w:szCs w:val="18"/>
    </w:rPr>
  </w:style>
  <w:style w:type="character" w:customStyle="1" w:styleId="29">
    <w:name w:val="标题 4 Char"/>
    <w:basedOn w:val="22"/>
    <w:link w:val="6"/>
    <w:autoRedefine/>
    <w:qFormat/>
    <w:uiPriority w:val="0"/>
    <w:rPr>
      <w:rFonts w:ascii="Arial" w:hAnsi="Arial" w:eastAsia="宋体" w:cs="Times New Roman"/>
      <w:b/>
      <w:bCs/>
      <w:sz w:val="24"/>
      <w:szCs w:val="28"/>
    </w:rPr>
  </w:style>
  <w:style w:type="character" w:customStyle="1" w:styleId="30">
    <w:name w:val="标题 5 Char"/>
    <w:basedOn w:val="22"/>
    <w:link w:val="7"/>
    <w:autoRedefine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1">
    <w:name w:val="标题 6 Char"/>
    <w:basedOn w:val="22"/>
    <w:link w:val="8"/>
    <w:autoRedefine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2">
    <w:name w:val="批注框文本 Char"/>
    <w:basedOn w:val="22"/>
    <w:link w:val="13"/>
    <w:autoRedefine/>
    <w:semiHidden/>
    <w:qFormat/>
    <w:uiPriority w:val="99"/>
    <w:rPr>
      <w:kern w:val="2"/>
      <w:sz w:val="18"/>
      <w:szCs w:val="18"/>
    </w:rPr>
  </w:style>
  <w:style w:type="paragraph" w:styleId="33">
    <w:name w:val="List Paragraph"/>
    <w:basedOn w:val="1"/>
    <w:autoRedefine/>
    <w:unhideWhenUsed/>
    <w:qFormat/>
    <w:uiPriority w:val="99"/>
    <w:pPr>
      <w:ind w:firstLine="420" w:firstLineChars="200"/>
    </w:pPr>
  </w:style>
  <w:style w:type="paragraph" w:styleId="34">
    <w:name w:val="No Spacing"/>
    <w:autoRedefine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5">
    <w:name w:val="Indent Normal"/>
    <w:basedOn w:val="1"/>
    <w:autoRedefine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paragraph" w:customStyle="1" w:styleId="36">
    <w:name w:val="TOC 标题1"/>
    <w:basedOn w:val="3"/>
    <w:next w:val="1"/>
    <w:autoRedefine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3" Type="http://schemas.openxmlformats.org/officeDocument/2006/relationships/fontTable" Target="fontTable.xml"/><Relationship Id="rId52" Type="http://schemas.openxmlformats.org/officeDocument/2006/relationships/customXml" Target="../customXml/item2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B1C95E-F530-45DC-92BC-3A48508D97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22</Pages>
  <Words>1868</Words>
  <Characters>2039</Characters>
  <Lines>21</Lines>
  <Paragraphs>6</Paragraphs>
  <TotalTime>23</TotalTime>
  <ScaleCrop>false</ScaleCrop>
  <LinksUpToDate>false</LinksUpToDate>
  <CharactersWithSpaces>2083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2019-12-19T01:08:00Z</dcterms:created>
  <dc:creator>wangj</dc:creator>
  <cp:lastModifiedBy>黑龙江欧艺博建筑装饰工程有限公司4</cp:lastModifiedBy>
  <dcterms:modified xsi:type="dcterms:W3CDTF">2024-10-21T15:23:03Z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C3A7A47D3B4545C4A2E64C5B0E088038_13</vt:lpwstr>
  </property>
</Properties>
</file>